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E2" w:rsidRPr="00D92E87" w:rsidRDefault="00203AE2" w:rsidP="00D92E87">
      <w:pPr>
        <w:pStyle w:val="p0"/>
        <w:widowControl w:val="0"/>
        <w:adjustRightInd w:val="0"/>
        <w:snapToGrid w:val="0"/>
        <w:spacing w:line="590" w:lineRule="exact"/>
        <w:jc w:val="left"/>
        <w:rPr>
          <w:rFonts w:ascii="方正小标宋简体" w:eastAsia="方正小标宋简体"/>
          <w:color w:val="000000"/>
          <w:sz w:val="32"/>
          <w:szCs w:val="32"/>
        </w:rPr>
      </w:pPr>
      <w:r w:rsidRPr="00D92E87">
        <w:rPr>
          <w:rFonts w:ascii="方正小标宋简体" w:eastAsia="方正小标宋简体" w:cs="仿宋_GB2312" w:hint="eastAsia"/>
          <w:sz w:val="32"/>
          <w:szCs w:val="32"/>
        </w:rPr>
        <w:t>行政权力事项实施清单</w:t>
      </w:r>
    </w:p>
    <w:p w:rsidR="00203AE2" w:rsidRDefault="00203AE2" w:rsidP="00ED771E">
      <w:pPr>
        <w:spacing w:line="590" w:lineRule="exact"/>
        <w:jc w:val="center"/>
        <w:rPr>
          <w:rFonts w:ascii="?????_GBK" w:eastAsia="Times New Roman"/>
          <w:color w:val="000000"/>
          <w:sz w:val="44"/>
          <w:szCs w:val="44"/>
          <w:shd w:val="clear" w:color="auto" w:fill="FFFFFF"/>
        </w:rPr>
      </w:pPr>
    </w:p>
    <w:p w:rsidR="00203AE2" w:rsidRDefault="00203AE2" w:rsidP="009B679E">
      <w:pPr>
        <w:spacing w:line="590" w:lineRule="exact"/>
        <w:jc w:val="center"/>
        <w:rPr>
          <w:rFonts w:ascii="方正小标宋简体" w:eastAsia="方正小标宋简体" w:hAnsi="宋体" w:cs="宋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/>
          <w:color w:val="000000"/>
          <w:sz w:val="44"/>
          <w:szCs w:val="44"/>
          <w:shd w:val="clear" w:color="auto" w:fill="FFFFFF"/>
        </w:rPr>
        <w:t>66</w:t>
      </w:r>
      <w:r w:rsidRPr="00D642C8">
        <w:rPr>
          <w:rFonts w:ascii="方正小标宋简体" w:eastAsia="方正小标宋简体"/>
          <w:color w:val="000000"/>
          <w:sz w:val="44"/>
          <w:szCs w:val="44"/>
          <w:shd w:val="clear" w:color="auto" w:fill="FFFFFF"/>
        </w:rPr>
        <w:t>.</w:t>
      </w:r>
      <w:r w:rsidRPr="00D642C8">
        <w:rPr>
          <w:rFonts w:ascii="方正小标宋简体" w:eastAsia="方正小标宋简体" w:hAnsi="宋体" w:cs="宋体" w:hint="eastAsia"/>
          <w:color w:val="000000"/>
          <w:sz w:val="44"/>
          <w:szCs w:val="44"/>
          <w:shd w:val="clear" w:color="auto" w:fill="FFFFFF"/>
        </w:rPr>
        <w:t>对用人单位遵守劳动法律、法规的情况</w:t>
      </w:r>
    </w:p>
    <w:p w:rsidR="00203AE2" w:rsidRDefault="00203AE2" w:rsidP="009B679E">
      <w:pPr>
        <w:spacing w:line="590" w:lineRule="exact"/>
        <w:jc w:val="center"/>
        <w:rPr>
          <w:rFonts w:ascii="方正小标宋简体" w:eastAsia="方正小标宋简体" w:hAnsi="宋体" w:cs="宋体"/>
          <w:color w:val="000000"/>
          <w:sz w:val="44"/>
          <w:szCs w:val="44"/>
          <w:shd w:val="clear" w:color="auto" w:fill="FFFFFF"/>
        </w:rPr>
      </w:pPr>
      <w:r w:rsidRPr="00D642C8">
        <w:rPr>
          <w:rFonts w:ascii="方正小标宋简体" w:eastAsia="方正小标宋简体" w:hAnsi="宋体" w:cs="宋体" w:hint="eastAsia"/>
          <w:color w:val="000000"/>
          <w:sz w:val="44"/>
          <w:szCs w:val="44"/>
          <w:shd w:val="clear" w:color="auto" w:fill="FFFFFF"/>
        </w:rPr>
        <w:t>进行监督检查</w:t>
      </w:r>
    </w:p>
    <w:p w:rsidR="00203AE2" w:rsidRPr="00D642C8" w:rsidRDefault="00203AE2" w:rsidP="00AB609C">
      <w:pPr>
        <w:spacing w:line="240" w:lineRule="exact"/>
        <w:jc w:val="center"/>
        <w:rPr>
          <w:rFonts w:ascii="方正小标宋简体" w:eastAsia="方正小标宋简体"/>
          <w:b/>
          <w:sz w:val="24"/>
          <w:szCs w:val="24"/>
        </w:rPr>
      </w:pP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7"/>
        <w:gridCol w:w="1438"/>
        <w:gridCol w:w="1417"/>
        <w:gridCol w:w="5734"/>
      </w:tblGrid>
      <w:tr w:rsidR="00203AE2" w:rsidTr="00056050">
        <w:trPr>
          <w:trHeight w:val="397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kern w:val="1"/>
                <w:sz w:val="28"/>
                <w:szCs w:val="28"/>
              </w:rPr>
              <w:t>1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kern w:val="1"/>
                <w:sz w:val="28"/>
                <w:szCs w:val="28"/>
              </w:rPr>
              <w:t>事项类型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 w:cs="宋体" w:hint="eastAsia"/>
                <w:snapToGrid w:val="0"/>
                <w:kern w:val="0"/>
                <w:sz w:val="21"/>
                <w:szCs w:val="21"/>
              </w:rPr>
              <w:t>行政检查</w:t>
            </w:r>
          </w:p>
        </w:tc>
      </w:tr>
      <w:tr w:rsidR="00203AE2" w:rsidTr="00056050">
        <w:trPr>
          <w:trHeight w:val="397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kern w:val="1"/>
                <w:sz w:val="28"/>
                <w:szCs w:val="28"/>
              </w:rPr>
              <w:t>2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kern w:val="1"/>
                <w:sz w:val="28"/>
                <w:szCs w:val="28"/>
              </w:rPr>
              <w:t>基本编码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/>
                <w:b/>
                <w:sz w:val="21"/>
                <w:szCs w:val="21"/>
              </w:rPr>
            </w:pPr>
          </w:p>
        </w:tc>
      </w:tr>
      <w:tr w:rsidR="00203AE2" w:rsidTr="00056050">
        <w:trPr>
          <w:trHeight w:val="397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kern w:val="1"/>
                <w:sz w:val="28"/>
                <w:szCs w:val="28"/>
              </w:rPr>
              <w:t>3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kern w:val="1"/>
                <w:sz w:val="28"/>
                <w:szCs w:val="28"/>
              </w:rPr>
              <w:t>实施编码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/>
                <w:b/>
                <w:sz w:val="21"/>
                <w:szCs w:val="21"/>
              </w:rPr>
            </w:pPr>
          </w:p>
        </w:tc>
      </w:tr>
      <w:tr w:rsidR="00203AE2" w:rsidTr="007A1018">
        <w:trPr>
          <w:trHeight w:val="1387"/>
          <w:jc w:val="center"/>
        </w:trPr>
        <w:tc>
          <w:tcPr>
            <w:tcW w:w="52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kern w:val="1"/>
                <w:sz w:val="28"/>
                <w:szCs w:val="28"/>
              </w:rPr>
              <w:t>4</w:t>
            </w:r>
          </w:p>
        </w:tc>
        <w:tc>
          <w:tcPr>
            <w:tcW w:w="143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kern w:val="1"/>
                <w:sz w:val="28"/>
                <w:szCs w:val="28"/>
              </w:rPr>
              <w:t>事项名称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203AE2" w:rsidRPr="00006528" w:rsidRDefault="00203AE2" w:rsidP="0026740B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 w:hAnsi="宋体"/>
                <w:sz w:val="28"/>
                <w:szCs w:val="28"/>
              </w:rPr>
            </w:pPr>
            <w:r w:rsidRPr="00006528">
              <w:rPr>
                <w:rFonts w:ascii="方正小标宋简体" w:eastAsia="方正小标宋简体" w:hAnsi="宋体" w:hint="eastAsia"/>
                <w:sz w:val="28"/>
                <w:szCs w:val="28"/>
              </w:rPr>
              <w:t>主项名称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/>
                <w:kern w:val="1"/>
                <w:sz w:val="21"/>
                <w:szCs w:val="21"/>
              </w:rPr>
            </w:pPr>
            <w:r w:rsidRPr="00E14CC9">
              <w:rPr>
                <w:rFonts w:ascii="宋体" w:hAnsi="宋体" w:hint="eastAsia"/>
                <w:sz w:val="21"/>
                <w:szCs w:val="21"/>
              </w:rPr>
              <w:t>对用人单位遵守劳动法律、法规的情况进行监督检查</w:t>
            </w:r>
          </w:p>
        </w:tc>
      </w:tr>
      <w:tr w:rsidR="00203AE2" w:rsidTr="007A1018">
        <w:trPr>
          <w:trHeight w:val="340"/>
          <w:jc w:val="center"/>
        </w:trPr>
        <w:tc>
          <w:tcPr>
            <w:tcW w:w="527" w:type="dxa"/>
            <w:vMerge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38" w:type="dxa"/>
            <w:vMerge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203AE2" w:rsidRPr="00006528" w:rsidRDefault="00203AE2" w:rsidP="0026740B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 w:hAnsi="宋体" w:cs="宋体"/>
                <w:snapToGrid w:val="0"/>
                <w:kern w:val="0"/>
                <w:sz w:val="28"/>
                <w:szCs w:val="28"/>
              </w:rPr>
            </w:pPr>
            <w:r w:rsidRPr="00006528">
              <w:rPr>
                <w:rFonts w:ascii="方正小标宋简体" w:eastAsia="方正小标宋简体" w:hAnsi="宋体" w:hint="eastAsia"/>
                <w:sz w:val="28"/>
                <w:szCs w:val="28"/>
              </w:rPr>
              <w:t>子项名称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 w:cs="宋体"/>
                <w:snapToGrid w:val="0"/>
                <w:kern w:val="0"/>
                <w:sz w:val="21"/>
                <w:szCs w:val="21"/>
              </w:rPr>
            </w:pP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5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实施主体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柳州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市人力资源和社会保障局</w:t>
            </w:r>
          </w:p>
        </w:tc>
      </w:tr>
      <w:tr w:rsidR="00203AE2" w:rsidTr="009532A9">
        <w:trPr>
          <w:trHeight w:val="723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kern w:val="1"/>
                <w:sz w:val="28"/>
                <w:szCs w:val="28"/>
              </w:rPr>
              <w:t>6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kern w:val="1"/>
                <w:sz w:val="28"/>
                <w:szCs w:val="28"/>
              </w:rPr>
              <w:t>实施主体性质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kern w:val="1"/>
                <w:sz w:val="21"/>
                <w:szCs w:val="21"/>
              </w:rPr>
            </w:pPr>
            <w:r w:rsidRPr="00E14CC9">
              <w:rPr>
                <w:rFonts w:ascii="宋体" w:hAnsi="宋体" w:hint="eastAsia"/>
                <w:sz w:val="21"/>
                <w:szCs w:val="21"/>
              </w:rPr>
              <w:t>法定机关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7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承办机构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1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</w:t>
            </w:r>
            <w:r w:rsidRPr="00E14CC9">
              <w:rPr>
                <w:rFonts w:ascii="宋体" w:hAnsi="宋体" w:cs="宋体" w:hint="eastAsia"/>
                <w:kern w:val="0"/>
                <w:sz w:val="21"/>
                <w:szCs w:val="21"/>
              </w:rPr>
              <w:t>市劳动保障监察支队</w:t>
            </w:r>
          </w:p>
        </w:tc>
      </w:tr>
      <w:tr w:rsidR="00203AE2" w:rsidTr="001B2FFA">
        <w:trPr>
          <w:trHeight w:val="340"/>
          <w:jc w:val="center"/>
        </w:trPr>
        <w:tc>
          <w:tcPr>
            <w:tcW w:w="52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8</w:t>
            </w:r>
          </w:p>
        </w:tc>
        <w:tc>
          <w:tcPr>
            <w:tcW w:w="143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咨询及</w:t>
            </w:r>
          </w:p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监督电话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203AE2" w:rsidRDefault="00203AE2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咨询电话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 w:rsidR="00203AE2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0772-2870911</w:t>
            </w:r>
          </w:p>
        </w:tc>
      </w:tr>
      <w:tr w:rsidR="00203AE2" w:rsidTr="001B2FFA">
        <w:trPr>
          <w:trHeight w:val="340"/>
          <w:jc w:val="center"/>
        </w:trPr>
        <w:tc>
          <w:tcPr>
            <w:tcW w:w="527" w:type="dxa"/>
            <w:vMerge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38" w:type="dxa"/>
            <w:vMerge/>
            <w:tcMar>
              <w:top w:w="57" w:type="dxa"/>
              <w:bottom w:w="57" w:type="dxa"/>
            </w:tcMar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203AE2" w:rsidRDefault="00203AE2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监督电话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 w:rsidR="00203AE2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0772-2870261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b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b/>
                <w:sz w:val="28"/>
                <w:szCs w:val="28"/>
              </w:rPr>
              <w:t>9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设定依据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1.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《中华人民共和国劳动法》（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7"/>
                <w:attr w:name="Year" w:val="1994"/>
              </w:smartTagPr>
              <w:r w:rsidRPr="00E14CC9">
                <w:rPr>
                  <w:rFonts w:ascii="宋体" w:hAnsi="宋体"/>
                  <w:sz w:val="21"/>
                  <w:szCs w:val="21"/>
                </w:rPr>
                <w:t>1994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年</w:t>
              </w:r>
              <w:r w:rsidRPr="00E14CC9">
                <w:rPr>
                  <w:rFonts w:ascii="宋体" w:hAnsi="宋体"/>
                  <w:sz w:val="21"/>
                  <w:szCs w:val="21"/>
                </w:rPr>
                <w:t>7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月</w:t>
              </w:r>
              <w:r w:rsidRPr="00E14CC9">
                <w:rPr>
                  <w:rFonts w:ascii="宋体" w:hAnsi="宋体"/>
                  <w:sz w:val="21"/>
                  <w:szCs w:val="21"/>
                </w:rPr>
                <w:t>5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ascii="宋体" w:hAnsi="宋体" w:hint="eastAsia"/>
                <w:sz w:val="21"/>
                <w:szCs w:val="21"/>
              </w:rPr>
              <w:t>中华人民共和国主席令第</w:t>
            </w:r>
            <w:r w:rsidRPr="00E14CC9">
              <w:rPr>
                <w:rFonts w:ascii="宋体" w:hAnsi="宋体"/>
                <w:sz w:val="21"/>
                <w:szCs w:val="21"/>
              </w:rPr>
              <w:t>28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号公布，自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95"/>
              </w:smartTagPr>
              <w:r w:rsidRPr="00E14CC9">
                <w:rPr>
                  <w:rFonts w:ascii="宋体" w:hAnsi="宋体"/>
                  <w:sz w:val="21"/>
                  <w:szCs w:val="21"/>
                </w:rPr>
                <w:t>1995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年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月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ascii="宋体" w:hAnsi="宋体" w:hint="eastAsia"/>
                <w:sz w:val="21"/>
                <w:szCs w:val="21"/>
              </w:rPr>
              <w:t>起施行）第八十五条</w:t>
            </w:r>
            <w:r w:rsidRPr="00E14CC9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县级以上各级人民政府劳动行政部门依法对用人单位遵守劳动法律、法规的情况进行监督检查，对违反劳动法律、法规的行为有权制止，并责令改正。</w:t>
            </w:r>
          </w:p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 w:hint="eastAsia"/>
                <w:sz w:val="21"/>
                <w:szCs w:val="21"/>
              </w:rPr>
              <w:t>第八十六条</w:t>
            </w:r>
            <w:r w:rsidRPr="00E14CC9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县级以上各级人民政府劳动行政部门监督检查人员执行公务，有权进入用人单位了解执行劳动法律、法规的情况，查阅必要的资料，并对劳动场所进行检查。</w:t>
            </w:r>
          </w:p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 w:hint="eastAsia"/>
                <w:sz w:val="21"/>
                <w:szCs w:val="21"/>
              </w:rPr>
              <w:t>县级以上各级人民政府劳动行政部门监督检查人员执行公务，必须出示证件，秉公执法并遵守有关规定。</w:t>
            </w:r>
          </w:p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2.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《劳动保障监察条例》（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1"/>
                <w:attr w:name="Year" w:val="2004"/>
              </w:smartTagPr>
              <w:r w:rsidRPr="00E14CC9">
                <w:rPr>
                  <w:rFonts w:ascii="宋体" w:hAnsi="宋体"/>
                  <w:sz w:val="21"/>
                  <w:szCs w:val="21"/>
                </w:rPr>
                <w:t>2004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年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11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月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ascii="宋体" w:hAnsi="宋体" w:hint="eastAsia"/>
                <w:sz w:val="21"/>
                <w:szCs w:val="21"/>
              </w:rPr>
              <w:t>中华人民共和国国务院令第</w:t>
            </w:r>
            <w:r w:rsidRPr="00E14CC9">
              <w:rPr>
                <w:rFonts w:ascii="宋体" w:hAnsi="宋体"/>
                <w:sz w:val="21"/>
                <w:szCs w:val="21"/>
              </w:rPr>
              <w:t>423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号公布，自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2004"/>
              </w:smartTagPr>
              <w:r w:rsidRPr="00E14CC9">
                <w:rPr>
                  <w:rFonts w:ascii="宋体" w:hAnsi="宋体"/>
                  <w:sz w:val="21"/>
                  <w:szCs w:val="21"/>
                </w:rPr>
                <w:t>2004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年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12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月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ascii="宋体" w:hAnsi="宋体" w:hint="eastAsia"/>
                <w:sz w:val="21"/>
                <w:szCs w:val="21"/>
              </w:rPr>
              <w:t>起施行）第十条</w:t>
            </w:r>
            <w:r w:rsidRPr="00E14CC9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……（二）检查用人单位遵守劳动保障法律、法规和规章的情况……</w:t>
            </w:r>
          </w:p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b/>
                <w:bCs/>
                <w:snapToGrid w:val="0"/>
                <w:sz w:val="21"/>
                <w:szCs w:val="21"/>
              </w:rPr>
            </w:pPr>
            <w:r w:rsidRPr="00E14CC9">
              <w:rPr>
                <w:rFonts w:ascii="宋体" w:hAnsi="宋体" w:hint="eastAsia"/>
                <w:sz w:val="21"/>
                <w:szCs w:val="21"/>
              </w:rPr>
              <w:t>第十五条</w:t>
            </w:r>
            <w:r w:rsidRPr="00E14CC9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劳动保障行政部门实施劳动保障监察，有权采取下列调查、检查措施：（一）进入用人单位的劳动场所进行检查；（二）就调查、检查事项询问有关人员；（三）要求用人单位提供与调查、检查事项相关的文件资料，并作出解释和说明，必要时可以发出调查询问书；（四）采取记录、录音、录像、照相或者复制等方式收集有关情况和资料；（五）委托会计师事务所对用人单位工资支付、缴纳社会保险费的情况进行审计；（六）法律、法规规定可以由劳动保障行政部门采取的其他调查、检查措施。劳动保障行政部门对事实清楚、证据确凿、可以当场处理的违反劳动保障法律、法规或者规章的行为有权当场予以纠正。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10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实施对象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柳州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市城区内由</w:t>
            </w:r>
            <w:r>
              <w:rPr>
                <w:rFonts w:ascii="宋体" w:hAnsi="宋体" w:hint="eastAsia"/>
                <w:sz w:val="21"/>
                <w:szCs w:val="21"/>
              </w:rPr>
              <w:t>柳州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市工商局登记注册的用人单位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11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行使层级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jc w:val="left"/>
              <w:rPr>
                <w:rFonts w:ascii="宋体" w:cs="宋体"/>
                <w:snapToGrid w:val="0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此事项属于自治区、市、县三级分级管理。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12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检查流程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 w:hint="eastAsia"/>
                <w:sz w:val="21"/>
                <w:szCs w:val="21"/>
              </w:rPr>
              <w:t>详见附件</w:t>
            </w:r>
            <w:r>
              <w:rPr>
                <w:rFonts w:ascii="宋体" w:hAnsi="宋体"/>
                <w:sz w:val="21"/>
                <w:szCs w:val="21"/>
              </w:rPr>
              <w:t>66</w:t>
            </w:r>
            <w:r w:rsidRPr="00E14CC9">
              <w:rPr>
                <w:rFonts w:ascii="宋体" w:hAnsi="宋体"/>
                <w:sz w:val="21"/>
                <w:szCs w:val="21"/>
              </w:rPr>
              <w:t>-1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13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检查内容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1.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《中华人民共和国劳动法》（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7"/>
                <w:attr w:name="Year" w:val="1994"/>
              </w:smartTagPr>
              <w:r w:rsidRPr="00E14CC9">
                <w:rPr>
                  <w:rFonts w:ascii="宋体" w:hAnsi="宋体"/>
                  <w:sz w:val="21"/>
                  <w:szCs w:val="21"/>
                </w:rPr>
                <w:t>1994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年</w:t>
              </w:r>
              <w:r w:rsidRPr="00E14CC9">
                <w:rPr>
                  <w:rFonts w:ascii="宋体" w:hAnsi="宋体"/>
                  <w:sz w:val="21"/>
                  <w:szCs w:val="21"/>
                </w:rPr>
                <w:t>7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月</w:t>
              </w:r>
              <w:r w:rsidRPr="00E14CC9">
                <w:rPr>
                  <w:rFonts w:ascii="宋体" w:hAnsi="宋体"/>
                  <w:sz w:val="21"/>
                  <w:szCs w:val="21"/>
                </w:rPr>
                <w:t>5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ascii="宋体" w:hAnsi="宋体" w:hint="eastAsia"/>
                <w:sz w:val="21"/>
                <w:szCs w:val="21"/>
              </w:rPr>
              <w:t>中华人民共和国主席令第</w:t>
            </w:r>
            <w:r w:rsidRPr="00E14CC9">
              <w:rPr>
                <w:rFonts w:ascii="宋体" w:hAnsi="宋体"/>
                <w:sz w:val="21"/>
                <w:szCs w:val="21"/>
              </w:rPr>
              <w:t>28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号公布，自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95"/>
              </w:smartTagPr>
              <w:r w:rsidRPr="00E14CC9">
                <w:rPr>
                  <w:rFonts w:ascii="宋体" w:hAnsi="宋体"/>
                  <w:sz w:val="21"/>
                  <w:szCs w:val="21"/>
                </w:rPr>
                <w:t>1995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年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月</w:t>
              </w:r>
              <w:r w:rsidRPr="00E14CC9">
                <w:rPr>
                  <w:rFonts w:ascii="宋体" w:hAnsi="宋体"/>
                  <w:sz w:val="21"/>
                  <w:szCs w:val="21"/>
                </w:rPr>
                <w:t>1</w:t>
              </w:r>
              <w:r w:rsidRPr="00E14CC9">
                <w:rPr>
                  <w:rFonts w:ascii="宋体" w:hAnsi="宋体"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ascii="宋体" w:hAnsi="宋体" w:hint="eastAsia"/>
                <w:sz w:val="21"/>
                <w:szCs w:val="21"/>
              </w:rPr>
              <w:t>起施行）第八十六条</w:t>
            </w:r>
            <w:r w:rsidRPr="00E14CC9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县级以上各级人民政府劳动行政部门监督检查人员执行公务，有权进入用人单位了解执行劳动法律、法规的情况，查阅必要的资料，并对劳动场所进行检查。</w:t>
            </w:r>
          </w:p>
          <w:p w:rsidR="00203AE2" w:rsidRPr="00073273" w:rsidRDefault="00203AE2" w:rsidP="00203AE2">
            <w:pPr>
              <w:widowControl/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sz w:val="21"/>
                <w:szCs w:val="21"/>
              </w:rPr>
              <w:t>2.</w:t>
            </w:r>
            <w:r w:rsidRPr="00E14CC9">
              <w:rPr>
                <w:rFonts w:hint="eastAsia"/>
                <w:sz w:val="21"/>
                <w:szCs w:val="21"/>
              </w:rPr>
              <w:t>《劳动保障监察条例》（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1"/>
                <w:attr w:name="Year" w:val="2004"/>
              </w:smartTagPr>
              <w:r w:rsidRPr="00E14CC9">
                <w:rPr>
                  <w:sz w:val="21"/>
                  <w:szCs w:val="21"/>
                </w:rPr>
                <w:t>2004</w:t>
              </w:r>
              <w:r w:rsidRPr="00E14CC9">
                <w:rPr>
                  <w:rFonts w:hint="eastAsia"/>
                  <w:sz w:val="21"/>
                  <w:szCs w:val="21"/>
                </w:rPr>
                <w:t>年</w:t>
              </w:r>
              <w:r w:rsidRPr="00E14CC9">
                <w:rPr>
                  <w:sz w:val="21"/>
                  <w:szCs w:val="21"/>
                </w:rPr>
                <w:t>11</w:t>
              </w:r>
              <w:r w:rsidRPr="00E14CC9">
                <w:rPr>
                  <w:rFonts w:hint="eastAsia"/>
                  <w:sz w:val="21"/>
                  <w:szCs w:val="21"/>
                </w:rPr>
                <w:t>月</w:t>
              </w:r>
              <w:r w:rsidRPr="00E14CC9">
                <w:rPr>
                  <w:sz w:val="21"/>
                  <w:szCs w:val="21"/>
                </w:rPr>
                <w:t>1</w:t>
              </w:r>
              <w:r w:rsidRPr="00E14CC9">
                <w:rPr>
                  <w:rFonts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hint="eastAsia"/>
                <w:sz w:val="21"/>
                <w:szCs w:val="21"/>
              </w:rPr>
              <w:t>中华人民共和国国务院令第</w:t>
            </w:r>
            <w:r w:rsidRPr="00E14CC9">
              <w:rPr>
                <w:sz w:val="21"/>
                <w:szCs w:val="21"/>
              </w:rPr>
              <w:t>423</w:t>
            </w:r>
            <w:r w:rsidRPr="00E14CC9">
              <w:rPr>
                <w:rFonts w:hint="eastAsia"/>
                <w:sz w:val="21"/>
                <w:szCs w:val="21"/>
              </w:rPr>
              <w:t>号公布，自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2004"/>
              </w:smartTagPr>
              <w:r w:rsidRPr="00E14CC9">
                <w:rPr>
                  <w:sz w:val="21"/>
                  <w:szCs w:val="21"/>
                </w:rPr>
                <w:t>2004</w:t>
              </w:r>
              <w:r w:rsidRPr="00E14CC9">
                <w:rPr>
                  <w:rFonts w:hint="eastAsia"/>
                  <w:sz w:val="21"/>
                  <w:szCs w:val="21"/>
                </w:rPr>
                <w:t>年</w:t>
              </w:r>
              <w:r w:rsidRPr="00E14CC9">
                <w:rPr>
                  <w:sz w:val="21"/>
                  <w:szCs w:val="21"/>
                </w:rPr>
                <w:t>12</w:t>
              </w:r>
              <w:r w:rsidRPr="00E14CC9">
                <w:rPr>
                  <w:rFonts w:hint="eastAsia"/>
                  <w:sz w:val="21"/>
                  <w:szCs w:val="21"/>
                </w:rPr>
                <w:t>月</w:t>
              </w:r>
              <w:r w:rsidRPr="00E14CC9">
                <w:rPr>
                  <w:sz w:val="21"/>
                  <w:szCs w:val="21"/>
                </w:rPr>
                <w:t>1</w:t>
              </w:r>
              <w:r w:rsidRPr="00E14CC9">
                <w:rPr>
                  <w:rFonts w:hint="eastAsia"/>
                  <w:sz w:val="21"/>
                  <w:szCs w:val="21"/>
                </w:rPr>
                <w:t>日</w:t>
              </w:r>
            </w:smartTag>
            <w:r w:rsidRPr="00E14CC9">
              <w:rPr>
                <w:rFonts w:hint="eastAsia"/>
                <w:sz w:val="21"/>
                <w:szCs w:val="21"/>
              </w:rPr>
              <w:t>起施行）第十五条</w:t>
            </w:r>
            <w:r w:rsidRPr="00E14CC9">
              <w:rPr>
                <w:sz w:val="21"/>
                <w:szCs w:val="21"/>
              </w:rPr>
              <w:t xml:space="preserve">  </w:t>
            </w:r>
            <w:r w:rsidRPr="00E14CC9">
              <w:rPr>
                <w:rFonts w:hint="eastAsia"/>
                <w:sz w:val="21"/>
                <w:szCs w:val="21"/>
              </w:rPr>
              <w:t>劳动保障行政部门实施劳动保障监察，有权采取下列调查、检查措施：（一）进入用人单位的劳动场所进行检查；（二）就调查、检查事项询问有关人员；（三）要求用人单位提供与调查、检查事项相关的文件资料，并作出解释和说明，必要时可以发出调查询问书；（四）采取记录、录音、录像、照相或者复制等方式收集有关情况和资料；（五）委托会计师事务所对用人单位工资支付、缴纳社会保险费的情况进行审计；（六）法律、法规规定可以由劳动保障行政部门采取的其他调查、检查措施。劳动保障行政部门对事实清楚、证据确凿、可以当场处理的违反劳动保障法律、法规或者规章的行为有权当场予以纠正。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14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责任事项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1.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选案阶段责任：根据举报或上级安排以及日常管理中发现的问题确定进行检查。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2.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检查阶段责任：检查应按有关程序进行，指定专人负责，及时组织调查取证，与当事人有直接利害关系的应当回避。检查人员不得少于两人，调查时应出示执法证件，允许当事人辩解陈述。检查人员应保守有关秘密。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3.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审查环节责任：对违法事实、证据资料、调查程序、法律适用、当事人陈述理由等进行审查，提出初步处理意见。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4.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告知环节责任：对违法事实、处理依据、处理意见告知，听取当事人陈述申辩。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kern w:val="0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5.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决定环节责任：根据违法事实以及当事人陈述意见作出处理决定，重大案件应组织集体审议。</w:t>
            </w:r>
          </w:p>
        </w:tc>
      </w:tr>
      <w:tr w:rsidR="00203AE2" w:rsidTr="00056050">
        <w:trPr>
          <w:trHeight w:val="34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15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追责情形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 w:hint="eastAsia"/>
                <w:sz w:val="21"/>
                <w:szCs w:val="21"/>
              </w:rPr>
              <w:t>因不履行或不正确履行行政职责，有下列情形的，行政机关及相关工作人员应承担相应责任：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1.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不履行或不正确履行职责，对造成或即将造成危险的行为不予制止和有效处理的。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2.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在监督检查中玩忽职守、徇私舞弊的。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3.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在监督检查中滥用职权，谋取不正当利益和发生腐败行为的。</w:t>
            </w:r>
          </w:p>
          <w:p w:rsidR="00203AE2" w:rsidRPr="00E14CC9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 w:rsidRPr="00E14CC9">
              <w:rPr>
                <w:rFonts w:ascii="宋体" w:hAnsi="宋体"/>
                <w:sz w:val="21"/>
                <w:szCs w:val="21"/>
              </w:rPr>
              <w:t>4.</w:t>
            </w:r>
            <w:r w:rsidRPr="00E14CC9">
              <w:rPr>
                <w:rFonts w:ascii="宋体" w:hAnsi="宋体" w:hint="eastAsia"/>
                <w:sz w:val="21"/>
                <w:szCs w:val="21"/>
              </w:rPr>
              <w:t>其他违反法律法规规章文件规定的行为。</w:t>
            </w:r>
          </w:p>
        </w:tc>
      </w:tr>
      <w:tr w:rsidR="00203AE2" w:rsidTr="00056050">
        <w:trPr>
          <w:trHeight w:val="680"/>
          <w:jc w:val="center"/>
        </w:trPr>
        <w:tc>
          <w:tcPr>
            <w:tcW w:w="527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/>
                <w:sz w:val="28"/>
                <w:szCs w:val="28"/>
              </w:rPr>
              <w:t>16</w:t>
            </w:r>
          </w:p>
        </w:tc>
        <w:tc>
          <w:tcPr>
            <w:tcW w:w="1438" w:type="dxa"/>
            <w:tcMar>
              <w:top w:w="57" w:type="dxa"/>
              <w:bottom w:w="57" w:type="dxa"/>
            </w:tcMar>
            <w:vAlign w:val="center"/>
          </w:tcPr>
          <w:p w:rsidR="00203AE2" w:rsidRPr="004F1C2D" w:rsidRDefault="00203AE2" w:rsidP="00633929">
            <w:pPr>
              <w:adjustRightInd w:val="0"/>
              <w:snapToGrid w:val="0"/>
              <w:spacing w:line="4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4F1C2D">
              <w:rPr>
                <w:rFonts w:ascii="方正小标宋简体" w:eastAsia="方正小标宋简体" w:hint="eastAsia"/>
                <w:sz w:val="28"/>
                <w:szCs w:val="28"/>
              </w:rPr>
              <w:t>备注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 w:rsidR="00203AE2" w:rsidRPr="00800A84" w:rsidRDefault="00203AE2" w:rsidP="00203AE2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kern w:val="0"/>
                <w:sz w:val="21"/>
                <w:szCs w:val="21"/>
              </w:rPr>
            </w:pPr>
            <w:r w:rsidRPr="00800A84">
              <w:rPr>
                <w:rFonts w:ascii="宋体" w:hAnsi="宋体" w:hint="eastAsia"/>
                <w:sz w:val="21"/>
                <w:szCs w:val="21"/>
              </w:rPr>
              <w:t>人力资源和社会保障行政部门上级对下级有指导、监管、督办职责，根据工作需要，可以调查处理下级人力资源和社会保障行政部门管辖的案件。</w:t>
            </w:r>
          </w:p>
        </w:tc>
      </w:tr>
    </w:tbl>
    <w:p w:rsidR="00203AE2" w:rsidRDefault="00203AE2" w:rsidP="00ED771E">
      <w:pPr>
        <w:tabs>
          <w:tab w:val="left" w:pos="0"/>
        </w:tabs>
        <w:adjustRightInd w:val="0"/>
        <w:snapToGrid w:val="0"/>
        <w:spacing w:line="590" w:lineRule="exact"/>
        <w:rPr>
          <w:rFonts w:eastAsia="Times New Roman"/>
          <w:snapToGrid w:val="0"/>
          <w:color w:val="000000"/>
          <w:sz w:val="32"/>
          <w:szCs w:val="32"/>
        </w:rPr>
      </w:pPr>
    </w:p>
    <w:p w:rsidR="00203AE2" w:rsidRDefault="00203AE2" w:rsidP="00ED771E">
      <w:pPr>
        <w:spacing w:line="590" w:lineRule="exact"/>
        <w:jc w:val="center"/>
        <w:rPr>
          <w:rFonts w:ascii="?????_GBK" w:eastAsia="Times New Roman"/>
          <w:snapToGrid w:val="0"/>
          <w:color w:val="000000"/>
          <w:sz w:val="32"/>
          <w:szCs w:val="32"/>
        </w:rPr>
      </w:pPr>
      <w:r>
        <w:rPr>
          <w:rFonts w:eastAsia="Times New Roman"/>
          <w:snapToGrid w:val="0"/>
          <w:color w:val="000000"/>
          <w:sz w:val="32"/>
          <w:szCs w:val="32"/>
        </w:rPr>
        <w:br w:type="page"/>
      </w:r>
    </w:p>
    <w:p w:rsidR="00203AE2" w:rsidRPr="00C1747B" w:rsidRDefault="00203AE2" w:rsidP="00ED771E">
      <w:pPr>
        <w:spacing w:line="590" w:lineRule="exact"/>
        <w:jc w:val="center"/>
        <w:rPr>
          <w:rFonts w:ascii="方正小标宋简体" w:eastAsia="方正小标宋简体" w:hAnsi="黑体"/>
          <w:sz w:val="44"/>
          <w:szCs w:val="44"/>
          <w:shd w:val="clear" w:color="auto" w:fill="FFFFFF"/>
        </w:rPr>
      </w:pPr>
      <w:r w:rsidRPr="00C1747B">
        <w:rPr>
          <w:rFonts w:ascii="方正小标宋简体" w:eastAsia="方正小标宋简体" w:hAnsi="黑体" w:hint="eastAsia"/>
          <w:sz w:val="44"/>
          <w:szCs w:val="44"/>
          <w:shd w:val="clear" w:color="auto" w:fill="FFFFFF"/>
        </w:rPr>
        <w:t>廉政风险点</w:t>
      </w:r>
    </w:p>
    <w:p w:rsidR="00203AE2" w:rsidRDefault="00203AE2" w:rsidP="00DC6A54">
      <w:pPr>
        <w:spacing w:line="240" w:lineRule="exact"/>
        <w:jc w:val="center"/>
        <w:rPr>
          <w:rFonts w:ascii="?????_GBK" w:eastAsia="Times New Roman"/>
          <w:shd w:val="clear" w:color="auto" w:fill="FFFF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1"/>
        <w:gridCol w:w="3374"/>
        <w:gridCol w:w="741"/>
        <w:gridCol w:w="2092"/>
        <w:gridCol w:w="1954"/>
      </w:tblGrid>
      <w:tr w:rsidR="00203AE2" w:rsidTr="00385906">
        <w:trPr>
          <w:trHeight w:val="340"/>
          <w:jc w:val="center"/>
        </w:trPr>
        <w:tc>
          <w:tcPr>
            <w:tcW w:w="911" w:type="dxa"/>
            <w:tcMar>
              <w:top w:w="57" w:type="dxa"/>
              <w:bottom w:w="57" w:type="dxa"/>
            </w:tcMar>
            <w:vAlign w:val="center"/>
          </w:tcPr>
          <w:p w:rsidR="00203AE2" w:rsidRPr="000D3B87" w:rsidRDefault="00203AE2" w:rsidP="00385906">
            <w:pPr>
              <w:adjustRightInd w:val="0"/>
              <w:snapToGrid w:val="0"/>
              <w:spacing w:line="300" w:lineRule="exact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0D3B87">
              <w:rPr>
                <w:rFonts w:ascii="方正小标宋简体" w:eastAsia="方正小标宋简体" w:hint="eastAsia"/>
                <w:bCs/>
                <w:sz w:val="28"/>
                <w:szCs w:val="28"/>
              </w:rPr>
              <w:t>风险点</w:t>
            </w:r>
          </w:p>
          <w:p w:rsidR="00203AE2" w:rsidRPr="000D3B87" w:rsidRDefault="00203AE2" w:rsidP="00385906">
            <w:pPr>
              <w:adjustRightInd w:val="0"/>
              <w:snapToGrid w:val="0"/>
              <w:spacing w:line="300" w:lineRule="exact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0D3B87">
              <w:rPr>
                <w:rFonts w:ascii="方正小标宋简体" w:eastAsia="方正小标宋简体" w:hint="eastAsia"/>
                <w:bCs/>
                <w:sz w:val="28"/>
                <w:szCs w:val="28"/>
              </w:rPr>
              <w:t>数量</w:t>
            </w: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 w:rsidR="00203AE2" w:rsidRPr="000D3B87" w:rsidRDefault="00203AE2" w:rsidP="00385906">
            <w:pPr>
              <w:adjustRightInd w:val="0"/>
              <w:snapToGrid w:val="0"/>
              <w:spacing w:line="300" w:lineRule="exact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0D3B87">
              <w:rPr>
                <w:rFonts w:ascii="方正小标宋简体" w:eastAsia="方正小标宋简体" w:hint="eastAsia"/>
                <w:bCs/>
                <w:sz w:val="28"/>
                <w:szCs w:val="28"/>
              </w:rPr>
              <w:t>表现形式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 w:rsidR="00203AE2" w:rsidRPr="000D3B87" w:rsidRDefault="00203AE2" w:rsidP="00385906">
            <w:pPr>
              <w:adjustRightInd w:val="0"/>
              <w:snapToGrid w:val="0"/>
              <w:spacing w:line="300" w:lineRule="exact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0D3B87">
              <w:rPr>
                <w:rFonts w:ascii="方正小标宋简体" w:eastAsia="方正小标宋简体" w:hint="eastAsia"/>
                <w:bCs/>
                <w:sz w:val="28"/>
                <w:szCs w:val="28"/>
              </w:rPr>
              <w:t>等级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 w:rsidR="00203AE2" w:rsidRPr="000D3B87" w:rsidRDefault="00203AE2" w:rsidP="00385906">
            <w:pPr>
              <w:adjustRightInd w:val="0"/>
              <w:snapToGrid w:val="0"/>
              <w:spacing w:line="300" w:lineRule="exact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0D3B87">
              <w:rPr>
                <w:rFonts w:ascii="方正小标宋简体" w:eastAsia="方正小标宋简体" w:hint="eastAsia"/>
                <w:bCs/>
                <w:sz w:val="28"/>
                <w:szCs w:val="28"/>
              </w:rPr>
              <w:t>防控措施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 w:rsidR="00203AE2" w:rsidRPr="000D3B87" w:rsidRDefault="00203AE2" w:rsidP="00385906">
            <w:pPr>
              <w:adjustRightInd w:val="0"/>
              <w:snapToGrid w:val="0"/>
              <w:spacing w:line="300" w:lineRule="exact"/>
              <w:jc w:val="center"/>
              <w:rPr>
                <w:rFonts w:ascii="方正小标宋简体" w:eastAsia="方正小标宋简体"/>
                <w:bCs/>
                <w:sz w:val="28"/>
                <w:szCs w:val="28"/>
              </w:rPr>
            </w:pPr>
            <w:r w:rsidRPr="000D3B87">
              <w:rPr>
                <w:rFonts w:ascii="方正小标宋简体" w:eastAsia="方正小标宋简体" w:hint="eastAsia"/>
                <w:bCs/>
                <w:sz w:val="28"/>
                <w:szCs w:val="28"/>
              </w:rPr>
              <w:t>责任人</w:t>
            </w:r>
          </w:p>
        </w:tc>
      </w:tr>
      <w:tr w:rsidR="00203AE2" w:rsidTr="00385906">
        <w:trPr>
          <w:trHeight w:val="340"/>
          <w:jc w:val="center"/>
        </w:trPr>
        <w:tc>
          <w:tcPr>
            <w:tcW w:w="911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 w:rsidRPr="00B71B16">
              <w:rPr>
                <w:rFonts w:ascii="宋体" w:hAnsi="宋体"/>
                <w:sz w:val="21"/>
                <w:szCs w:val="21"/>
              </w:rPr>
              <w:t>4</w:t>
            </w: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检查准备风险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）未按相关程序确定检查对象；（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）对群众举报事项未按规定程序办理。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 w:rsidRPr="00B71B16">
              <w:rPr>
                <w:rFonts w:ascii="宋体" w:hAnsi="宋体" w:hint="eastAsia"/>
                <w:sz w:val="21"/>
                <w:szCs w:val="21"/>
              </w:rPr>
              <w:t>低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制订工作计划或方案，并按规定程序报批；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对于举报案件严格按信访规定进行办理。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柳州市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劳动保障监察支队经办人员</w:t>
            </w:r>
          </w:p>
        </w:tc>
      </w:tr>
      <w:tr w:rsidR="00203AE2" w:rsidTr="00385906">
        <w:trPr>
          <w:trHeight w:val="340"/>
          <w:jc w:val="center"/>
        </w:trPr>
        <w:tc>
          <w:tcPr>
            <w:tcW w:w="911" w:type="dxa"/>
            <w:vMerge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检查实施风险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）违反规定程序实施检查的；（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）玩忽职守，对知悉的财政、财务和会计违法行为未及时处置；（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）泄露监督检查中知悉的国家秘密、商业秘密；（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）利用监督检查工作之便谋取私利。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 w:rsidRPr="00B71B16">
              <w:rPr>
                <w:rFonts w:ascii="宋体" w:hAnsi="宋体" w:hint="eastAsia"/>
                <w:sz w:val="21"/>
                <w:szCs w:val="21"/>
              </w:rPr>
              <w:t>中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严格执行检查程序和检查纪律；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加强对检查人员的教育培训和监管；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严格执行廉政纪律。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柳州市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劳动保障监察支队经办人员；检查组组长；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柳州市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劳动保障监察支队主要负责人</w:t>
            </w:r>
          </w:p>
        </w:tc>
      </w:tr>
      <w:tr w:rsidR="00203AE2" w:rsidTr="00385906">
        <w:trPr>
          <w:trHeight w:val="340"/>
          <w:jc w:val="center"/>
        </w:trPr>
        <w:tc>
          <w:tcPr>
            <w:tcW w:w="911" w:type="dxa"/>
            <w:vMerge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检查处理风险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）行政处理无依据；（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）法律法规运用错误；（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）对检查对象提出的事实、理由和证据，未进行复核；（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）检查对象提出的事实、理由和证据成立，而未予采纳；（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5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）处理决定中未告知对方依法申请行政复议或诉讼途径和期限。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 w:rsidRPr="00B71B16">
              <w:rPr>
                <w:rFonts w:ascii="宋体" w:hAnsi="宋体" w:hint="eastAsia"/>
                <w:sz w:val="21"/>
                <w:szCs w:val="21"/>
              </w:rPr>
              <w:t>高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依据违法事实，严格细化检查处理适用的法律法规；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集体讨论，严格审批制度；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严格执行征求意见制度和审理复核制度。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柳州市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劳动保障监察支队经办人员；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柳州市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劳动保障监察支队主要负责人</w:t>
            </w:r>
          </w:p>
        </w:tc>
      </w:tr>
      <w:tr w:rsidR="00203AE2" w:rsidTr="00385906">
        <w:trPr>
          <w:trHeight w:val="340"/>
          <w:jc w:val="center"/>
        </w:trPr>
        <w:tc>
          <w:tcPr>
            <w:tcW w:w="911" w:type="dxa"/>
            <w:vMerge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4.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执行风险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）未履行处理决定送达程序；（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）检查对象对已作出处理决定不执行、不及时执行，未予跟踪监督。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adjustRightInd w:val="0"/>
              <w:snapToGrid w:val="0"/>
              <w:spacing w:line="400" w:lineRule="exact"/>
              <w:jc w:val="center"/>
              <w:rPr>
                <w:rFonts w:ascii="宋体"/>
                <w:sz w:val="21"/>
                <w:szCs w:val="21"/>
              </w:rPr>
            </w:pPr>
            <w:r w:rsidRPr="00B71B16">
              <w:rPr>
                <w:rFonts w:ascii="宋体" w:hAnsi="宋体" w:hint="eastAsia"/>
                <w:sz w:val="21"/>
                <w:szCs w:val="21"/>
              </w:rPr>
              <w:t>低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严格执行送达程序；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加强对检查对象整改落实情况报告报送情况跟踪督促；</w:t>
            </w:r>
            <w:r w:rsidRPr="00B71B16"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对检查对象进行回访，对检查结果进行抽查，加强对执行情况的监督。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 w:rsidR="00203AE2" w:rsidRPr="00B71B16" w:rsidRDefault="00203AE2" w:rsidP="002D3EDB">
            <w:pPr>
              <w:widowControl/>
              <w:adjustRightInd w:val="0"/>
              <w:snapToGrid w:val="0"/>
              <w:spacing w:line="400" w:lineRule="exact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柳州市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劳动保障监察支队经办人员；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柳州市</w:t>
            </w:r>
            <w:r w:rsidRPr="00B71B16">
              <w:rPr>
                <w:rFonts w:ascii="宋体" w:hAnsi="宋体" w:cs="宋体" w:hint="eastAsia"/>
                <w:kern w:val="0"/>
                <w:sz w:val="21"/>
                <w:szCs w:val="21"/>
              </w:rPr>
              <w:t>劳动保障监察支队主要负责人</w:t>
            </w:r>
          </w:p>
        </w:tc>
      </w:tr>
    </w:tbl>
    <w:p w:rsidR="00203AE2" w:rsidRDefault="00203AE2" w:rsidP="00203AE2">
      <w:pPr>
        <w:pStyle w:val="BodyTextIndent3"/>
        <w:tabs>
          <w:tab w:val="left" w:pos="7680"/>
          <w:tab w:val="left" w:pos="8000"/>
          <w:tab w:val="left" w:pos="8160"/>
        </w:tabs>
        <w:spacing w:line="320" w:lineRule="exact"/>
        <w:ind w:left="31680" w:firstLine="31680"/>
        <w:rPr>
          <w:rFonts w:ascii="方正书宋_GBK" w:eastAsia="方正书宋_GBK"/>
          <w:sz w:val="21"/>
          <w:szCs w:val="21"/>
        </w:rPr>
      </w:pPr>
    </w:p>
    <w:p w:rsidR="00203AE2" w:rsidRPr="00C81E42" w:rsidRDefault="00203AE2" w:rsidP="00633929">
      <w:pPr>
        <w:tabs>
          <w:tab w:val="left" w:pos="0"/>
        </w:tabs>
        <w:adjustRightInd w:val="0"/>
        <w:snapToGrid w:val="0"/>
        <w:spacing w:line="560" w:lineRule="exact"/>
        <w:ind w:left="31680" w:hangingChars="550" w:firstLine="31680"/>
        <w:rPr>
          <w:rFonts w:ascii="仿宋" w:eastAsia="仿宋" w:hAnsi="仿宋"/>
          <w:b/>
          <w:snapToGrid w:val="0"/>
          <w:color w:val="000000"/>
          <w:sz w:val="32"/>
          <w:szCs w:val="32"/>
        </w:rPr>
      </w:pPr>
      <w:r w:rsidRPr="00C81E42">
        <w:rPr>
          <w:rStyle w:val="Strong"/>
          <w:rFonts w:ascii="仿宋" w:eastAsia="仿宋" w:hAnsi="仿宋" w:hint="eastAsia"/>
          <w:b w:val="0"/>
          <w:color w:val="000000"/>
          <w:sz w:val="32"/>
          <w:szCs w:val="32"/>
        </w:rPr>
        <w:t>附件：</w:t>
      </w:r>
      <w:r>
        <w:rPr>
          <w:rStyle w:val="Strong"/>
          <w:rFonts w:ascii="仿宋" w:eastAsia="仿宋" w:hAnsi="仿宋"/>
          <w:b w:val="0"/>
          <w:color w:val="000000"/>
          <w:sz w:val="32"/>
          <w:szCs w:val="32"/>
        </w:rPr>
        <w:t>66</w:t>
      </w:r>
      <w:r w:rsidRPr="00C81E42">
        <w:rPr>
          <w:rStyle w:val="Strong"/>
          <w:rFonts w:ascii="仿宋" w:eastAsia="仿宋" w:hAnsi="仿宋"/>
          <w:b w:val="0"/>
          <w:color w:val="000000"/>
          <w:sz w:val="32"/>
          <w:szCs w:val="32"/>
        </w:rPr>
        <w:t>-1.</w:t>
      </w:r>
      <w:r w:rsidRPr="00C81E42">
        <w:rPr>
          <w:rStyle w:val="Strong"/>
          <w:rFonts w:ascii="仿宋" w:eastAsia="仿宋" w:hAnsi="仿宋" w:hint="eastAsia"/>
          <w:b w:val="0"/>
          <w:color w:val="000000"/>
          <w:sz w:val="32"/>
          <w:szCs w:val="32"/>
        </w:rPr>
        <w:t>对用人单位遵守劳动法律、法规的情况进行监督检查流程图</w:t>
      </w:r>
    </w:p>
    <w:p w:rsidR="00203AE2" w:rsidRPr="005F1583" w:rsidRDefault="00203AE2" w:rsidP="00ED771E">
      <w:pPr>
        <w:spacing w:line="60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eastAsia="Times New Roman"/>
          <w:snapToGrid w:val="0"/>
          <w:color w:val="000000"/>
          <w:sz w:val="32"/>
          <w:szCs w:val="32"/>
        </w:rPr>
        <w:br w:type="page"/>
      </w:r>
      <w:r w:rsidRPr="005F1583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66</w:t>
      </w:r>
      <w:r w:rsidRPr="005F1583">
        <w:rPr>
          <w:rFonts w:ascii="黑体" w:eastAsia="黑体" w:hAnsi="黑体"/>
          <w:color w:val="000000"/>
          <w:sz w:val="32"/>
          <w:szCs w:val="32"/>
        </w:rPr>
        <w:t>-1</w:t>
      </w:r>
    </w:p>
    <w:p w:rsidR="00203AE2" w:rsidRDefault="00203AE2" w:rsidP="00ED771E">
      <w:pPr>
        <w:spacing w:line="600" w:lineRule="exact"/>
        <w:jc w:val="left"/>
        <w:rPr>
          <w:rFonts w:ascii="黑体" w:eastAsia="黑体"/>
          <w:color w:val="000000"/>
        </w:rPr>
      </w:pPr>
    </w:p>
    <w:p w:rsidR="00203AE2" w:rsidRPr="006D4F83" w:rsidRDefault="00203AE2" w:rsidP="00ED771E">
      <w:pPr>
        <w:tabs>
          <w:tab w:val="left" w:pos="0"/>
        </w:tabs>
        <w:adjustRightInd w:val="0"/>
        <w:snapToGrid w:val="0"/>
        <w:spacing w:line="590" w:lineRule="exact"/>
        <w:jc w:val="center"/>
        <w:rPr>
          <w:rFonts w:ascii="方正小标宋简体" w:eastAsia="方正小标宋简体" w:hAnsi="仿宋_GB2312"/>
          <w:sz w:val="44"/>
          <w:szCs w:val="44"/>
        </w:rPr>
      </w:pPr>
      <w:r w:rsidRPr="006D4F83">
        <w:rPr>
          <w:rFonts w:ascii="方正小标宋简体" w:eastAsia="方正小标宋简体" w:hAnsi="仿宋_GB2312" w:hint="eastAsia"/>
          <w:sz w:val="44"/>
          <w:szCs w:val="44"/>
        </w:rPr>
        <w:t>对用人单位遵守劳动法律、法规的情况进行监督检查流程图</w:t>
      </w:r>
    </w:p>
    <w:p w:rsidR="00203AE2" w:rsidRDefault="00203AE2" w:rsidP="00ED771E">
      <w:pPr>
        <w:pStyle w:val="p0"/>
        <w:widowControl w:val="0"/>
        <w:adjustRightInd w:val="0"/>
        <w:snapToGrid w:val="0"/>
        <w:spacing w:line="590" w:lineRule="exact"/>
        <w:rPr>
          <w:rFonts w:eastAsia="Times New Roman"/>
          <w:snapToGrid w:val="0"/>
          <w:color w:val="000000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550" o:spid="_x0000_s1026" type="#_x0000_t75" alt="附件9-1" style="position:absolute;left:0;text-align:left;margin-left:0;margin-top:13.7pt;width:448.5pt;height:535.5pt;z-index:251658240;visibility:visible">
            <v:imagedata r:id="rId6" o:title=""/>
          </v:shape>
        </w:pict>
      </w:r>
    </w:p>
    <w:p w:rsidR="00203AE2" w:rsidRDefault="00203AE2" w:rsidP="00ED771E">
      <w:r>
        <w:rPr>
          <w:rFonts w:eastAsia="Times New Roman"/>
          <w:snapToGrid w:val="0"/>
          <w:color w:val="000000"/>
          <w:sz w:val="32"/>
          <w:szCs w:val="32"/>
        </w:rPr>
        <w:br w:type="page"/>
      </w:r>
    </w:p>
    <w:sectPr w:rsidR="00203AE2" w:rsidSect="00B55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AE2" w:rsidRDefault="00203AE2" w:rsidP="00ED771E">
      <w:r>
        <w:separator/>
      </w:r>
    </w:p>
  </w:endnote>
  <w:endnote w:type="continuationSeparator" w:id="1">
    <w:p w:rsidR="00203AE2" w:rsidRDefault="00203AE2" w:rsidP="00ED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??_G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方正小标宋简体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???_G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AE2" w:rsidRDefault="00203AE2" w:rsidP="00ED771E">
      <w:r>
        <w:separator/>
      </w:r>
    </w:p>
  </w:footnote>
  <w:footnote w:type="continuationSeparator" w:id="1">
    <w:p w:rsidR="00203AE2" w:rsidRDefault="00203AE2" w:rsidP="00ED77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71E"/>
    <w:rsid w:val="00006528"/>
    <w:rsid w:val="00012494"/>
    <w:rsid w:val="0001298B"/>
    <w:rsid w:val="000314E1"/>
    <w:rsid w:val="00056050"/>
    <w:rsid w:val="00073273"/>
    <w:rsid w:val="000D3B87"/>
    <w:rsid w:val="000F0C54"/>
    <w:rsid w:val="00122EF0"/>
    <w:rsid w:val="00130E98"/>
    <w:rsid w:val="001B2FFA"/>
    <w:rsid w:val="00203AE2"/>
    <w:rsid w:val="0021372C"/>
    <w:rsid w:val="00235474"/>
    <w:rsid w:val="0023750D"/>
    <w:rsid w:val="002407E3"/>
    <w:rsid w:val="0026740B"/>
    <w:rsid w:val="0027465A"/>
    <w:rsid w:val="002C3620"/>
    <w:rsid w:val="002D3EDB"/>
    <w:rsid w:val="003814F6"/>
    <w:rsid w:val="00384559"/>
    <w:rsid w:val="00385906"/>
    <w:rsid w:val="0038600A"/>
    <w:rsid w:val="00391D6A"/>
    <w:rsid w:val="003A109C"/>
    <w:rsid w:val="003F2962"/>
    <w:rsid w:val="003F3BEE"/>
    <w:rsid w:val="0043568A"/>
    <w:rsid w:val="00492FD5"/>
    <w:rsid w:val="004C2695"/>
    <w:rsid w:val="004F1C2D"/>
    <w:rsid w:val="005010FC"/>
    <w:rsid w:val="00505999"/>
    <w:rsid w:val="00526976"/>
    <w:rsid w:val="005833F2"/>
    <w:rsid w:val="005D1AB2"/>
    <w:rsid w:val="005D47D8"/>
    <w:rsid w:val="005F1583"/>
    <w:rsid w:val="00627A13"/>
    <w:rsid w:val="0063091B"/>
    <w:rsid w:val="00633929"/>
    <w:rsid w:val="00647B29"/>
    <w:rsid w:val="00652728"/>
    <w:rsid w:val="006547E5"/>
    <w:rsid w:val="00690E0C"/>
    <w:rsid w:val="006A526D"/>
    <w:rsid w:val="006B653F"/>
    <w:rsid w:val="006D4F83"/>
    <w:rsid w:val="007537BD"/>
    <w:rsid w:val="007722AF"/>
    <w:rsid w:val="00787E34"/>
    <w:rsid w:val="007A1018"/>
    <w:rsid w:val="007C62B6"/>
    <w:rsid w:val="00800A84"/>
    <w:rsid w:val="0081601C"/>
    <w:rsid w:val="008308C0"/>
    <w:rsid w:val="008416FC"/>
    <w:rsid w:val="00852E9E"/>
    <w:rsid w:val="00861315"/>
    <w:rsid w:val="008B6F74"/>
    <w:rsid w:val="009071AF"/>
    <w:rsid w:val="009361EA"/>
    <w:rsid w:val="0093656B"/>
    <w:rsid w:val="00947163"/>
    <w:rsid w:val="009472AD"/>
    <w:rsid w:val="009532A9"/>
    <w:rsid w:val="00957014"/>
    <w:rsid w:val="00963504"/>
    <w:rsid w:val="00997DDA"/>
    <w:rsid w:val="009B29DC"/>
    <w:rsid w:val="009B679E"/>
    <w:rsid w:val="00A40AE4"/>
    <w:rsid w:val="00A46548"/>
    <w:rsid w:val="00A504AC"/>
    <w:rsid w:val="00A74763"/>
    <w:rsid w:val="00A8325C"/>
    <w:rsid w:val="00AB609C"/>
    <w:rsid w:val="00AE08CA"/>
    <w:rsid w:val="00AE1012"/>
    <w:rsid w:val="00AE10F1"/>
    <w:rsid w:val="00AF04BD"/>
    <w:rsid w:val="00B12EE4"/>
    <w:rsid w:val="00B55C32"/>
    <w:rsid w:val="00B57240"/>
    <w:rsid w:val="00B6506D"/>
    <w:rsid w:val="00B71B16"/>
    <w:rsid w:val="00B77818"/>
    <w:rsid w:val="00B85217"/>
    <w:rsid w:val="00B954CF"/>
    <w:rsid w:val="00BE3102"/>
    <w:rsid w:val="00BE51AC"/>
    <w:rsid w:val="00C1747B"/>
    <w:rsid w:val="00C81E42"/>
    <w:rsid w:val="00C84D5D"/>
    <w:rsid w:val="00C90D88"/>
    <w:rsid w:val="00CB48C6"/>
    <w:rsid w:val="00CB48D3"/>
    <w:rsid w:val="00D439B2"/>
    <w:rsid w:val="00D642C8"/>
    <w:rsid w:val="00D92E87"/>
    <w:rsid w:val="00DA4192"/>
    <w:rsid w:val="00DC6A54"/>
    <w:rsid w:val="00DD509C"/>
    <w:rsid w:val="00DE257C"/>
    <w:rsid w:val="00DF5596"/>
    <w:rsid w:val="00E14CC9"/>
    <w:rsid w:val="00E84400"/>
    <w:rsid w:val="00EB2552"/>
    <w:rsid w:val="00ED771E"/>
    <w:rsid w:val="00EF1DC4"/>
    <w:rsid w:val="00F36AEE"/>
    <w:rsid w:val="00F4622C"/>
    <w:rsid w:val="00F71F4F"/>
    <w:rsid w:val="00F77540"/>
    <w:rsid w:val="00FC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71E"/>
    <w:pPr>
      <w:widowControl w:val="0"/>
      <w:jc w:val="both"/>
    </w:pPr>
    <w:rPr>
      <w:rFonts w:ascii="Times New Roman" w:hAnsi="Times New Roman"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D7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771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D771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771E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D771E"/>
    <w:rPr>
      <w:rFonts w:cs="Times New Roman"/>
      <w:b/>
      <w:bCs/>
    </w:rPr>
  </w:style>
  <w:style w:type="paragraph" w:styleId="BodyTextIndent3">
    <w:name w:val="Body Text Indent 3"/>
    <w:basedOn w:val="Normal"/>
    <w:link w:val="BodyTextIndent3Char"/>
    <w:uiPriority w:val="99"/>
    <w:rsid w:val="00ED771E"/>
    <w:pPr>
      <w:spacing w:line="560" w:lineRule="exact"/>
      <w:ind w:leftChars="94" w:left="1150" w:hangingChars="310" w:hanging="868"/>
    </w:pPr>
    <w:rPr>
      <w:rFonts w:ascii="????_GBK" w:eastAsia="Times New Roman"/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D771E"/>
    <w:rPr>
      <w:rFonts w:ascii="????_GBK" w:eastAsia="Times New Roman" w:hAnsi="Times New Roman" w:cs="Times New Roman"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D77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ED771E"/>
    <w:pPr>
      <w:widowControl/>
    </w:pPr>
    <w:rPr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7</Pages>
  <Words>404</Words>
  <Characters>2307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53</cp:revision>
  <dcterms:created xsi:type="dcterms:W3CDTF">2017-05-12T01:13:00Z</dcterms:created>
  <dcterms:modified xsi:type="dcterms:W3CDTF">2017-11-30T08:45:00Z</dcterms:modified>
</cp:coreProperties>
</file>