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30.</w:t>
      </w:r>
      <w:r>
        <w:rPr>
          <w:rFonts w:hint="eastAsia" w:ascii="方正小标宋简体" w:hAnsi="楷体" w:eastAsia="方正小标宋简体"/>
          <w:sz w:val="44"/>
          <w:szCs w:val="44"/>
        </w:rPr>
        <w:t>企业违反《企业年金试行办法》的处罚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宋体"/>
                <w:kern w:val="1"/>
                <w:sz w:val="21"/>
                <w:szCs w:val="21"/>
              </w:rPr>
            </w:pPr>
            <w:r>
              <w:rPr>
                <w:rFonts w:hint="eastAsia" w:ascii="宋体" w:hAnsi="宋体"/>
                <w:sz w:val="21"/>
                <w:szCs w:val="21"/>
              </w:rPr>
              <w:t>企业违反《企业年金试行办法》的处罚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673"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《企业年金试行办法》（</w:t>
            </w:r>
            <w:r>
              <w:rPr>
                <w:rFonts w:ascii="宋体" w:hAnsi="宋体"/>
                <w:sz w:val="21"/>
                <w:szCs w:val="21"/>
              </w:rPr>
              <w:t>2004</w:t>
            </w:r>
            <w:r>
              <w:rPr>
                <w:rFonts w:hint="eastAsia" w:ascii="宋体" w:hAnsi="宋体"/>
                <w:sz w:val="21"/>
                <w:szCs w:val="21"/>
              </w:rPr>
              <w:t>年</w:t>
            </w:r>
            <w:r>
              <w:rPr>
                <w:rFonts w:ascii="宋体" w:hAnsi="宋体"/>
                <w:sz w:val="21"/>
                <w:szCs w:val="21"/>
              </w:rPr>
              <w:t>1</w:t>
            </w:r>
            <w:r>
              <w:rPr>
                <w:rFonts w:hint="eastAsia" w:ascii="宋体" w:hAnsi="宋体"/>
                <w:sz w:val="21"/>
                <w:szCs w:val="21"/>
              </w:rPr>
              <w:t>月</w:t>
            </w:r>
            <w:r>
              <w:rPr>
                <w:rFonts w:ascii="宋体" w:hAnsi="宋体"/>
                <w:sz w:val="21"/>
                <w:szCs w:val="21"/>
              </w:rPr>
              <w:t>6</w:t>
            </w:r>
            <w:r>
              <w:rPr>
                <w:rFonts w:hint="eastAsia" w:ascii="宋体" w:hAnsi="宋体"/>
                <w:sz w:val="21"/>
                <w:szCs w:val="21"/>
              </w:rPr>
              <w:t>日劳动和社会保障部令第</w:t>
            </w:r>
            <w:r>
              <w:rPr>
                <w:rFonts w:ascii="宋体" w:hAnsi="宋体"/>
                <w:sz w:val="21"/>
                <w:szCs w:val="21"/>
              </w:rPr>
              <w:t>20</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5</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日起施行）第二十一条</w:t>
            </w:r>
            <w:r>
              <w:rPr>
                <w:rFonts w:ascii="宋体" w:hAnsi="宋体"/>
                <w:sz w:val="21"/>
                <w:szCs w:val="21"/>
              </w:rPr>
              <w:t xml:space="preserve">  </w:t>
            </w:r>
            <w:r>
              <w:rPr>
                <w:rFonts w:hint="eastAsia" w:ascii="宋体" w:hAnsi="宋体"/>
                <w:sz w:val="21"/>
                <w:szCs w:val="21"/>
              </w:rPr>
              <w:t>县级以上各级人民政府劳动保障行政部门负责对本办法的执行情况进行监督检查。对违反本办法规定的，由劳动保障行政部门予以警告，责令改正。</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在柳州市行政区域内由工商部门登记注册的，违反《企业年金试行办法》的用人单位</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ascii="宋体" w:hAnsi="宋体"/>
                <w:sz w:val="21"/>
                <w:szCs w:val="21"/>
              </w:rPr>
              <w:t xml:space="preserve">    </w:t>
            </w: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《企业年金试行办法》（</w:t>
            </w:r>
            <w:r>
              <w:rPr>
                <w:rFonts w:ascii="宋体" w:hAnsi="宋体"/>
                <w:sz w:val="21"/>
                <w:szCs w:val="21"/>
              </w:rPr>
              <w:t>2004</w:t>
            </w:r>
            <w:r>
              <w:rPr>
                <w:rFonts w:hint="eastAsia" w:ascii="宋体" w:hAnsi="宋体"/>
                <w:sz w:val="21"/>
                <w:szCs w:val="21"/>
              </w:rPr>
              <w:t>年</w:t>
            </w:r>
            <w:r>
              <w:rPr>
                <w:rFonts w:ascii="宋体" w:hAnsi="宋体"/>
                <w:sz w:val="21"/>
                <w:szCs w:val="21"/>
              </w:rPr>
              <w:t>1</w:t>
            </w:r>
            <w:r>
              <w:rPr>
                <w:rFonts w:hint="eastAsia" w:ascii="宋体" w:hAnsi="宋体"/>
                <w:sz w:val="21"/>
                <w:szCs w:val="21"/>
              </w:rPr>
              <w:t>月</w:t>
            </w:r>
            <w:r>
              <w:rPr>
                <w:rFonts w:ascii="宋体" w:hAnsi="宋体"/>
                <w:sz w:val="21"/>
                <w:szCs w:val="21"/>
              </w:rPr>
              <w:t>6</w:t>
            </w:r>
            <w:r>
              <w:rPr>
                <w:rFonts w:hint="eastAsia" w:ascii="宋体" w:hAnsi="宋体"/>
                <w:sz w:val="21"/>
                <w:szCs w:val="21"/>
              </w:rPr>
              <w:t>日劳动和社会保障部令第</w:t>
            </w:r>
            <w:r>
              <w:rPr>
                <w:rFonts w:ascii="宋体" w:hAnsi="宋体"/>
                <w:sz w:val="21"/>
                <w:szCs w:val="21"/>
              </w:rPr>
              <w:t>20</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5</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日起施行）第二十一条</w:t>
            </w:r>
            <w:r>
              <w:rPr>
                <w:rFonts w:ascii="宋体" w:hAnsi="宋体"/>
                <w:sz w:val="21"/>
                <w:szCs w:val="21"/>
              </w:rPr>
              <w:t xml:space="preserve">  </w:t>
            </w:r>
            <w:r>
              <w:rPr>
                <w:rFonts w:hint="eastAsia" w:ascii="宋体" w:hAnsi="宋体"/>
                <w:sz w:val="21"/>
                <w:szCs w:val="21"/>
              </w:rPr>
              <w:t>县级以上各级人民政府劳动保障行政部门负责对本办法的执行情况进行监督检查。对违反本办法规定的，由劳动保障行政部门予以警告，责令改正。</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30-1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adjustRightInd w:val="0"/>
        <w:snapToGrid w:val="0"/>
        <w:spacing w:line="590" w:lineRule="exact"/>
        <w:jc w:val="center"/>
        <w:rPr>
          <w:rFonts w:ascii="方正小标宋简体" w:hAnsi="仿宋" w:eastAsia="方正小标宋简体"/>
          <w:bCs/>
          <w:sz w:val="44"/>
          <w:szCs w:val="44"/>
          <w:shd w:val="clear" w:color="auto" w:fill="FFFFFF"/>
        </w:rPr>
      </w:pPr>
    </w:p>
    <w:p>
      <w:pPr>
        <w:adjustRightInd w:val="0"/>
        <w:snapToGrid w:val="0"/>
        <w:spacing w:line="590" w:lineRule="exact"/>
        <w:jc w:val="center"/>
        <w:rPr>
          <w:rFonts w:ascii="方正小标宋简体" w:hAnsi="仿宋" w:eastAsia="方正小标宋简体"/>
          <w:bCs/>
          <w:sz w:val="44"/>
          <w:szCs w:val="44"/>
          <w:shd w:val="clear" w:color="auto" w:fill="FFFFFF"/>
        </w:rPr>
      </w:pPr>
    </w:p>
    <w:p>
      <w:pPr>
        <w:adjustRightInd w:val="0"/>
        <w:snapToGrid w:val="0"/>
        <w:spacing w:line="590" w:lineRule="exact"/>
        <w:jc w:val="center"/>
        <w:rPr>
          <w:rFonts w:ascii="方正小标宋简体" w:hAnsi="仿宋" w:eastAsia="方正小标宋简体"/>
          <w:bCs/>
          <w:sz w:val="44"/>
          <w:szCs w:val="44"/>
          <w:shd w:val="clear" w:color="auto" w:fill="FFFFFF"/>
        </w:rPr>
      </w:pPr>
    </w:p>
    <w:p>
      <w:pPr>
        <w:adjustRightInd w:val="0"/>
        <w:snapToGrid w:val="0"/>
        <w:spacing w:line="590" w:lineRule="exact"/>
        <w:jc w:val="center"/>
        <w:rPr>
          <w:rFonts w:ascii="方正小标宋简体" w:hAnsi="仿宋" w:eastAsia="方正小标宋简体"/>
          <w:bCs/>
          <w:sz w:val="44"/>
          <w:szCs w:val="44"/>
          <w:shd w:val="clear" w:color="auto" w:fill="FFFFFF"/>
        </w:rPr>
      </w:pPr>
    </w:p>
    <w:p>
      <w:pPr>
        <w:adjustRightInd w:val="0"/>
        <w:snapToGrid w:val="0"/>
        <w:spacing w:line="590" w:lineRule="exact"/>
        <w:jc w:val="center"/>
        <w:rPr>
          <w:rFonts w:ascii="方正小标宋简体" w:hAnsi="仿宋" w:eastAsia="方正小标宋简体"/>
          <w:bCs/>
          <w:sz w:val="44"/>
          <w:szCs w:val="44"/>
          <w:shd w:val="clear" w:color="auto" w:fill="FFFFFF"/>
        </w:rPr>
      </w:pPr>
    </w:p>
    <w:p>
      <w:pPr>
        <w:adjustRightInd w:val="0"/>
        <w:snapToGrid w:val="0"/>
        <w:spacing w:line="590" w:lineRule="exact"/>
        <w:jc w:val="center"/>
        <w:rPr>
          <w:rFonts w:ascii="方正小标宋简体" w:hAnsi="仿宋" w:eastAsia="方正小标宋简体"/>
          <w:bCs/>
          <w:sz w:val="44"/>
          <w:szCs w:val="44"/>
          <w:shd w:val="clear" w:color="auto" w:fill="FFFFFF"/>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仿宋" w:eastAsia="方正小标宋简体"/>
          <w:bCs/>
          <w:sz w:val="44"/>
          <w:szCs w:val="44"/>
          <w:shd w:val="clear" w:color="auto" w:fill="FFFFFF"/>
        </w:rPr>
      </w:pPr>
      <w:r>
        <w:rPr>
          <w:rFonts w:hint="eastAsia" w:ascii="方正小标宋简体" w:hAnsi="仿宋"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1760" w:hangingChars="55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30-1.</w:t>
      </w:r>
      <w:r>
        <w:rPr>
          <w:rFonts w:hint="eastAsia" w:ascii="仿宋" w:hAnsi="仿宋" w:eastAsia="仿宋"/>
          <w:sz w:val="32"/>
          <w:szCs w:val="32"/>
        </w:rPr>
        <w:t>企业违反《企业年金试行办法》的处罚流程图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30-1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bCs/>
          <w:spacing w:val="-10"/>
          <w:sz w:val="44"/>
          <w:szCs w:val="44"/>
          <w:shd w:val="clear" w:color="auto" w:fill="FFFFFF"/>
        </w:rPr>
      </w:pPr>
      <w:r>
        <w:rPr>
          <w:rFonts w:hint="eastAsia" w:ascii="方正小标宋简体" w:eastAsia="方正小标宋简体"/>
          <w:bCs/>
          <w:spacing w:val="-10"/>
          <w:sz w:val="44"/>
          <w:szCs w:val="44"/>
          <w:shd w:val="clear" w:color="auto" w:fill="FFFFFF"/>
        </w:rPr>
        <w:t>企业违反《企业年金试行办法》的处罚</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_GBK" w:eastAsia="Times New Roman"/>
          <w:snapToGrid w:val="0"/>
          <w:color w:val="000000"/>
          <w:sz w:val="44"/>
          <w:szCs w:val="44"/>
        </w:rPr>
      </w:pP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Pr>
        <w:tabs>
          <w:tab w:val="left" w:pos="0"/>
        </w:tabs>
        <w:adjustRightInd w:val="0"/>
        <w:snapToGrid w:val="0"/>
        <w:spacing w:line="590" w:lineRule="exact"/>
        <w:rPr>
          <w:rFonts w:eastAsia="Times New Roman"/>
          <w:snapToGrid w:val="0"/>
          <w:color w:val="000000"/>
          <w:sz w:val="32"/>
          <w:szCs w:val="32"/>
        </w:rPr>
      </w:pPr>
    </w:p>
    <w:p>
      <w:r>
        <w:pict>
          <v:group id="_x0000_s1026" o:spid="_x0000_s1026" o:spt="203" style="position:absolute;left:0pt;margin-left:23.65pt;margin-top:2.35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23AB1"/>
    <w:rsid w:val="000308CF"/>
    <w:rsid w:val="000D2FF9"/>
    <w:rsid w:val="000F7E21"/>
    <w:rsid w:val="00103260"/>
    <w:rsid w:val="00112812"/>
    <w:rsid w:val="00113096"/>
    <w:rsid w:val="00150FE0"/>
    <w:rsid w:val="00156A6B"/>
    <w:rsid w:val="00166E63"/>
    <w:rsid w:val="001820CD"/>
    <w:rsid w:val="00194FBA"/>
    <w:rsid w:val="001B2DEA"/>
    <w:rsid w:val="001B447F"/>
    <w:rsid w:val="001B7613"/>
    <w:rsid w:val="001D5C05"/>
    <w:rsid w:val="001E266B"/>
    <w:rsid w:val="001E2945"/>
    <w:rsid w:val="001E4877"/>
    <w:rsid w:val="001F1F69"/>
    <w:rsid w:val="00200EC8"/>
    <w:rsid w:val="00220211"/>
    <w:rsid w:val="002444B3"/>
    <w:rsid w:val="00255CA9"/>
    <w:rsid w:val="00272772"/>
    <w:rsid w:val="00282A6D"/>
    <w:rsid w:val="00293CF5"/>
    <w:rsid w:val="002A7028"/>
    <w:rsid w:val="002A7716"/>
    <w:rsid w:val="002C50A9"/>
    <w:rsid w:val="002D3BC5"/>
    <w:rsid w:val="002E44AD"/>
    <w:rsid w:val="00314FA4"/>
    <w:rsid w:val="00315C93"/>
    <w:rsid w:val="00327433"/>
    <w:rsid w:val="00333F72"/>
    <w:rsid w:val="003514D4"/>
    <w:rsid w:val="00353D27"/>
    <w:rsid w:val="00367CD3"/>
    <w:rsid w:val="003747FC"/>
    <w:rsid w:val="00384D77"/>
    <w:rsid w:val="00386B8B"/>
    <w:rsid w:val="003A1C70"/>
    <w:rsid w:val="003D6D43"/>
    <w:rsid w:val="003D7D92"/>
    <w:rsid w:val="003E6744"/>
    <w:rsid w:val="003F17C9"/>
    <w:rsid w:val="003F6CB9"/>
    <w:rsid w:val="00410EE4"/>
    <w:rsid w:val="00411FD5"/>
    <w:rsid w:val="00436DFB"/>
    <w:rsid w:val="00462049"/>
    <w:rsid w:val="00475891"/>
    <w:rsid w:val="004B6F8C"/>
    <w:rsid w:val="004C3B50"/>
    <w:rsid w:val="004D0328"/>
    <w:rsid w:val="004D203B"/>
    <w:rsid w:val="004E01F1"/>
    <w:rsid w:val="00503193"/>
    <w:rsid w:val="005040D4"/>
    <w:rsid w:val="00512291"/>
    <w:rsid w:val="00525580"/>
    <w:rsid w:val="0053433D"/>
    <w:rsid w:val="00552F46"/>
    <w:rsid w:val="0055514F"/>
    <w:rsid w:val="00571EE5"/>
    <w:rsid w:val="00573417"/>
    <w:rsid w:val="00573850"/>
    <w:rsid w:val="00577BF6"/>
    <w:rsid w:val="005850FF"/>
    <w:rsid w:val="00591485"/>
    <w:rsid w:val="00593CC2"/>
    <w:rsid w:val="0059481E"/>
    <w:rsid w:val="00596D9E"/>
    <w:rsid w:val="005A3B34"/>
    <w:rsid w:val="005A4869"/>
    <w:rsid w:val="005A7865"/>
    <w:rsid w:val="005C083D"/>
    <w:rsid w:val="00613A10"/>
    <w:rsid w:val="006163DE"/>
    <w:rsid w:val="0061682E"/>
    <w:rsid w:val="0062068B"/>
    <w:rsid w:val="00626584"/>
    <w:rsid w:val="00634EA3"/>
    <w:rsid w:val="00652AC2"/>
    <w:rsid w:val="006539F6"/>
    <w:rsid w:val="00662B0D"/>
    <w:rsid w:val="00663C37"/>
    <w:rsid w:val="00664748"/>
    <w:rsid w:val="00675F5F"/>
    <w:rsid w:val="00682FD4"/>
    <w:rsid w:val="00695C86"/>
    <w:rsid w:val="006A4692"/>
    <w:rsid w:val="006A526D"/>
    <w:rsid w:val="006E151B"/>
    <w:rsid w:val="00712F9B"/>
    <w:rsid w:val="007656D6"/>
    <w:rsid w:val="00796CA0"/>
    <w:rsid w:val="007C4056"/>
    <w:rsid w:val="007D0BDA"/>
    <w:rsid w:val="007D1D65"/>
    <w:rsid w:val="007E0CF0"/>
    <w:rsid w:val="007E40E2"/>
    <w:rsid w:val="007E77AF"/>
    <w:rsid w:val="008217EE"/>
    <w:rsid w:val="008329E8"/>
    <w:rsid w:val="00844D70"/>
    <w:rsid w:val="00855A34"/>
    <w:rsid w:val="00867B45"/>
    <w:rsid w:val="0088713A"/>
    <w:rsid w:val="0089031F"/>
    <w:rsid w:val="0089413C"/>
    <w:rsid w:val="008B5BC7"/>
    <w:rsid w:val="008D5CA0"/>
    <w:rsid w:val="008F63ED"/>
    <w:rsid w:val="00913096"/>
    <w:rsid w:val="009607ED"/>
    <w:rsid w:val="0096761D"/>
    <w:rsid w:val="009B35A2"/>
    <w:rsid w:val="009B7E60"/>
    <w:rsid w:val="009C57F3"/>
    <w:rsid w:val="009C704A"/>
    <w:rsid w:val="009D2533"/>
    <w:rsid w:val="009D38B5"/>
    <w:rsid w:val="009D55C7"/>
    <w:rsid w:val="009D7E39"/>
    <w:rsid w:val="009E43C2"/>
    <w:rsid w:val="009F3DA8"/>
    <w:rsid w:val="00A303F5"/>
    <w:rsid w:val="00A40AE4"/>
    <w:rsid w:val="00A56A89"/>
    <w:rsid w:val="00A63FD4"/>
    <w:rsid w:val="00AA41B9"/>
    <w:rsid w:val="00AA7EE5"/>
    <w:rsid w:val="00AB0F26"/>
    <w:rsid w:val="00AE174B"/>
    <w:rsid w:val="00AF3416"/>
    <w:rsid w:val="00AF6BFF"/>
    <w:rsid w:val="00B316DA"/>
    <w:rsid w:val="00B32D2F"/>
    <w:rsid w:val="00B41681"/>
    <w:rsid w:val="00B539AD"/>
    <w:rsid w:val="00B53BEB"/>
    <w:rsid w:val="00B63CF7"/>
    <w:rsid w:val="00B6506D"/>
    <w:rsid w:val="00B94922"/>
    <w:rsid w:val="00B96602"/>
    <w:rsid w:val="00BB07F8"/>
    <w:rsid w:val="00BC68C9"/>
    <w:rsid w:val="00BD2F24"/>
    <w:rsid w:val="00BF1B55"/>
    <w:rsid w:val="00BF4FAC"/>
    <w:rsid w:val="00C27FF2"/>
    <w:rsid w:val="00C816D3"/>
    <w:rsid w:val="00C9338D"/>
    <w:rsid w:val="00CA682A"/>
    <w:rsid w:val="00CC4989"/>
    <w:rsid w:val="00CE7981"/>
    <w:rsid w:val="00D303DF"/>
    <w:rsid w:val="00D33410"/>
    <w:rsid w:val="00D36849"/>
    <w:rsid w:val="00D421C4"/>
    <w:rsid w:val="00D541FF"/>
    <w:rsid w:val="00D87EF6"/>
    <w:rsid w:val="00DB6B31"/>
    <w:rsid w:val="00DC2AB4"/>
    <w:rsid w:val="00DC495F"/>
    <w:rsid w:val="00DC78D7"/>
    <w:rsid w:val="00DD207E"/>
    <w:rsid w:val="00DD33F4"/>
    <w:rsid w:val="00DF2B5F"/>
    <w:rsid w:val="00E015E6"/>
    <w:rsid w:val="00E035CE"/>
    <w:rsid w:val="00E077CE"/>
    <w:rsid w:val="00E10445"/>
    <w:rsid w:val="00E14A71"/>
    <w:rsid w:val="00E16CDF"/>
    <w:rsid w:val="00E23AC7"/>
    <w:rsid w:val="00E32CD4"/>
    <w:rsid w:val="00E3536C"/>
    <w:rsid w:val="00E44272"/>
    <w:rsid w:val="00E4529C"/>
    <w:rsid w:val="00E47EBB"/>
    <w:rsid w:val="00E512AC"/>
    <w:rsid w:val="00E5285F"/>
    <w:rsid w:val="00E56CF3"/>
    <w:rsid w:val="00E63DB6"/>
    <w:rsid w:val="00E8778A"/>
    <w:rsid w:val="00EB65DD"/>
    <w:rsid w:val="00ED3F52"/>
    <w:rsid w:val="00ED4D4D"/>
    <w:rsid w:val="00EF43E9"/>
    <w:rsid w:val="00EF647A"/>
    <w:rsid w:val="00F006E5"/>
    <w:rsid w:val="00F038C7"/>
    <w:rsid w:val="00F444E1"/>
    <w:rsid w:val="00F513CC"/>
    <w:rsid w:val="00F60E05"/>
    <w:rsid w:val="00F60FA2"/>
    <w:rsid w:val="00F6284B"/>
    <w:rsid w:val="00F72C32"/>
    <w:rsid w:val="00F7423D"/>
    <w:rsid w:val="00F87F59"/>
    <w:rsid w:val="00F90102"/>
    <w:rsid w:val="00FA41E9"/>
    <w:rsid w:val="00FC11F8"/>
    <w:rsid w:val="00FE7416"/>
    <w:rsid w:val="00FF3342"/>
    <w:rsid w:val="31AC49F7"/>
    <w:rsid w:val="73990D6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qFormat/>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442</Words>
  <Characters>2521</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2017-05-08T02:18:00Z</dcterms:created>
  <dc:creator>微软用户</dc:creator>
  <cp:lastModifiedBy>4587548</cp:lastModifiedBy>
  <dcterms:modified xsi:type="dcterms:W3CDTF">2018-02-23T07:56:09Z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