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textAlignment w:val="auto"/>
        <w:outlineLvl w:val="9"/>
        <w:rPr>
          <w:rFonts w:ascii="方正小标宋简体" w:eastAsia="方正小标宋简体" w:cs="仿宋_GB2312"/>
          <w:sz w:val="28"/>
          <w:szCs w:val="28"/>
        </w:rPr>
      </w:pPr>
      <w:r>
        <w:rPr>
          <w:rFonts w:hint="eastAsia" w:ascii="方正小标宋简体" w:eastAsia="方正小标宋简体" w:cs="仿宋_GB2312"/>
          <w:sz w:val="28"/>
          <w:szCs w:val="28"/>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26.</w:t>
      </w:r>
      <w:r>
        <w:rPr>
          <w:rFonts w:hint="eastAsia" w:ascii="方正小标宋简体" w:hAnsi="楷体" w:eastAsia="方正小标宋简体"/>
          <w:sz w:val="44"/>
          <w:szCs w:val="44"/>
        </w:rPr>
        <w:t>用人单位招用人员或与职工终止或者解除劳动关系后，未依法办理登记手续的处罚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用人单位招用人员或与职工终止或者解除劳动关系后，未依法办理登记手续的处罚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926"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《就业服务与就业管理规定》（</w:t>
            </w:r>
            <w:r>
              <w:rPr>
                <w:rFonts w:ascii="宋体" w:hAnsi="宋体"/>
                <w:sz w:val="21"/>
                <w:szCs w:val="21"/>
              </w:rPr>
              <w:t>2007</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5</w:t>
            </w:r>
            <w:r>
              <w:rPr>
                <w:rFonts w:hint="eastAsia" w:ascii="宋体" w:hAnsi="宋体"/>
                <w:sz w:val="21"/>
                <w:szCs w:val="21"/>
              </w:rPr>
              <w:t>日劳动和社会保障部令第</w:t>
            </w:r>
            <w:r>
              <w:rPr>
                <w:rFonts w:ascii="宋体" w:hAnsi="宋体"/>
                <w:sz w:val="21"/>
                <w:szCs w:val="21"/>
              </w:rPr>
              <w:t>28</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2014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23</w:t>
            </w:r>
            <w:r>
              <w:rPr>
                <w:rFonts w:hint="eastAsia" w:ascii="宋体" w:hAnsi="宋体"/>
                <w:sz w:val="21"/>
                <w:szCs w:val="21"/>
              </w:rPr>
              <w:t>日修订）第六十二条</w:t>
            </w:r>
            <w:r>
              <w:rPr>
                <w:rFonts w:ascii="宋体" w:hAnsi="宋体"/>
                <w:sz w:val="21"/>
                <w:szCs w:val="21"/>
              </w:rPr>
              <w:t xml:space="preserve">  </w:t>
            </w:r>
            <w:r>
              <w:rPr>
                <w:rFonts w:hint="eastAsia" w:ascii="宋体" w:hAnsi="宋体"/>
                <w:sz w:val="21"/>
                <w:szCs w:val="21"/>
              </w:rPr>
              <w:t>劳动者被用人单位招用的，由用人单位为劳动者办理就业登记。用人单位招用劳动者和与劳动者终止或者解除劳动关系的，应当到当地公共就业服务机构备案，为劳动者办理就业登记手续。用人单位招用人员后，应当于录用之日起</w:t>
            </w:r>
            <w:r>
              <w:rPr>
                <w:rFonts w:ascii="宋体" w:hAnsi="宋体"/>
                <w:sz w:val="21"/>
                <w:szCs w:val="21"/>
              </w:rPr>
              <w:t>30</w:t>
            </w:r>
            <w:r>
              <w:rPr>
                <w:rFonts w:hint="eastAsia" w:ascii="宋体" w:hAnsi="宋体"/>
                <w:sz w:val="21"/>
                <w:szCs w:val="21"/>
              </w:rPr>
              <w:t>日内办理登记手续；用人单位与职工终止或者解除劳动关系后，应当于</w:t>
            </w:r>
            <w:r>
              <w:rPr>
                <w:rFonts w:ascii="宋体" w:hAnsi="宋体"/>
                <w:sz w:val="21"/>
                <w:szCs w:val="21"/>
              </w:rPr>
              <w:t>15</w:t>
            </w:r>
            <w:r>
              <w:rPr>
                <w:rFonts w:hint="eastAsia" w:ascii="宋体" w:hAnsi="宋体"/>
                <w:sz w:val="21"/>
                <w:szCs w:val="21"/>
              </w:rPr>
              <w:t>日内办理登记手续。劳动者从事个体经营或灵活就业的，由本人在街道、乡镇公共就业服务机构办理就业登记。就业登记的内容主要包括劳动者个人信息、就业类型、就业时间、就业单位以及订立、终止或者解除劳动合同情况等。就业登记的具体内容和所需材料由省级劳动保障行政部门规定。公共就业服务机构应当对用人单位办理就业登记及相关手续设立专门服务窗口，简化程序，方便用人单位办理。</w:t>
            </w:r>
          </w:p>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第七十五条</w:t>
            </w:r>
            <w:r>
              <w:rPr>
                <w:rFonts w:ascii="宋体" w:hAnsi="宋体"/>
                <w:sz w:val="21"/>
                <w:szCs w:val="21"/>
              </w:rPr>
              <w:t xml:space="preserve">  </w:t>
            </w:r>
            <w:r>
              <w:rPr>
                <w:rFonts w:hint="eastAsia" w:ascii="宋体" w:hAnsi="宋体"/>
                <w:sz w:val="21"/>
                <w:szCs w:val="21"/>
              </w:rPr>
              <w:t>用人单位违反本规定第六十二条规定，未及时为劳动者办理就业登记手续的，由劳动保障行政部门责令改正，并可处以一千元以下的罚款。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在柳州市行政区域内由工商部门登记注册的，招用人员或与职工终止或者解除劳动关系后，未依法办理登记手续的用人单位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《就业服务与就业管理规定》（</w:t>
            </w:r>
            <w:r>
              <w:rPr>
                <w:rFonts w:ascii="宋体" w:hAnsi="宋体"/>
                <w:sz w:val="21"/>
                <w:szCs w:val="21"/>
              </w:rPr>
              <w:t>2007</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5</w:t>
            </w:r>
            <w:r>
              <w:rPr>
                <w:rFonts w:hint="eastAsia" w:ascii="宋体" w:hAnsi="宋体"/>
                <w:sz w:val="21"/>
                <w:szCs w:val="21"/>
              </w:rPr>
              <w:t>日劳动和社会保障部令第</w:t>
            </w:r>
            <w:r>
              <w:rPr>
                <w:rFonts w:ascii="宋体" w:hAnsi="宋体"/>
                <w:sz w:val="21"/>
                <w:szCs w:val="21"/>
              </w:rPr>
              <w:t>28</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2014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23</w:t>
            </w:r>
            <w:r>
              <w:rPr>
                <w:rFonts w:hint="eastAsia" w:ascii="宋体" w:hAnsi="宋体"/>
                <w:sz w:val="21"/>
                <w:szCs w:val="21"/>
              </w:rPr>
              <w:t>日修订）第六十二条</w:t>
            </w:r>
            <w:r>
              <w:rPr>
                <w:rFonts w:ascii="宋体" w:hAnsi="宋体"/>
                <w:sz w:val="21"/>
                <w:szCs w:val="21"/>
              </w:rPr>
              <w:t xml:space="preserve">  </w:t>
            </w:r>
            <w:r>
              <w:rPr>
                <w:rFonts w:hint="eastAsia" w:ascii="宋体" w:hAnsi="宋体"/>
                <w:sz w:val="21"/>
                <w:szCs w:val="21"/>
              </w:rPr>
              <w:t>劳动者被用人单位招用的，由用人单位为劳动者办理就业登记。用人单位招用劳动者和与劳动者终止或者解除劳动关系的，应当到当地公共就业服务机构备案，为劳动者办理就业登记手续。用人单位招用人员后，应当于录用之日起</w:t>
            </w:r>
            <w:r>
              <w:rPr>
                <w:rFonts w:ascii="宋体" w:hAnsi="宋体"/>
                <w:sz w:val="21"/>
                <w:szCs w:val="21"/>
              </w:rPr>
              <w:t>30</w:t>
            </w:r>
            <w:r>
              <w:rPr>
                <w:rFonts w:hint="eastAsia" w:ascii="宋体" w:hAnsi="宋体"/>
                <w:sz w:val="21"/>
                <w:szCs w:val="21"/>
              </w:rPr>
              <w:t>日内办理登记手续；用人单位与职工终止或者解除劳动关系后，应当于</w:t>
            </w:r>
            <w:r>
              <w:rPr>
                <w:rFonts w:ascii="宋体" w:hAnsi="宋体"/>
                <w:sz w:val="21"/>
                <w:szCs w:val="21"/>
              </w:rPr>
              <w:t>15</w:t>
            </w:r>
            <w:r>
              <w:rPr>
                <w:rFonts w:hint="eastAsia" w:ascii="宋体" w:hAnsi="宋体"/>
                <w:sz w:val="21"/>
                <w:szCs w:val="21"/>
              </w:rPr>
              <w:t>日内办理登记手续。劳动者从事个体经营或灵活就业的，由本人在街道、乡镇公共就业服务机构办理就业登记。就业登记的内容主要包括劳动者个人信息、就业类型、就业时间、就业单位以及订立、终止或者解除劳动合同情况等。就业登记的具体内容和所需材料由省级劳动保障行政部门规定。公共就业服务机构应当对用人单位办理就业登记及相关手续设立专门服务窗口，简化程序，方便用人单位办理。</w:t>
            </w:r>
          </w:p>
          <w:p>
            <w:pPr>
              <w:adjustRightInd w:val="0"/>
              <w:snapToGrid w:val="0"/>
              <w:spacing w:line="400" w:lineRule="exact"/>
              <w:ind w:firstLine="420" w:firstLineChars="200"/>
              <w:rPr>
                <w:rFonts w:ascii="宋体"/>
                <w:sz w:val="21"/>
                <w:szCs w:val="21"/>
              </w:rPr>
            </w:pPr>
            <w:r>
              <w:rPr>
                <w:rFonts w:hint="eastAsia" w:ascii="宋体" w:hAnsi="宋体"/>
                <w:sz w:val="21"/>
                <w:szCs w:val="21"/>
              </w:rPr>
              <w:t>第七十五条</w:t>
            </w:r>
            <w:r>
              <w:rPr>
                <w:rFonts w:ascii="宋体" w:hAnsi="宋体"/>
                <w:sz w:val="21"/>
                <w:szCs w:val="21"/>
              </w:rPr>
              <w:t xml:space="preserve">  </w:t>
            </w:r>
            <w:r>
              <w:rPr>
                <w:rFonts w:hint="eastAsia" w:ascii="宋体" w:hAnsi="宋体"/>
                <w:sz w:val="21"/>
                <w:szCs w:val="21"/>
              </w:rPr>
              <w:t>用人单位违反本规定第六十二条规定，未及时为劳动者办理就业登记手续的，由劳动保障行政部门责令改正，并可处以一千元以下的罚款。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26-1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26-1.</w:t>
      </w:r>
      <w:r>
        <w:rPr>
          <w:rFonts w:hint="eastAsia" w:ascii="仿宋" w:hAnsi="仿宋" w:eastAsia="仿宋"/>
          <w:sz w:val="32"/>
          <w:szCs w:val="32"/>
        </w:rPr>
        <w:t>用人单位招用人员或与职工终止或者解除劳动关系后，未依法办理登记手续的处罚流程图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26-1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用人单位招用人员或与职工终止或者解除劳动关系后，未依法办理登记手续的处罚</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_GBK" w:eastAsia="Times New Roman"/>
          <w:snapToGrid w:val="0"/>
          <w:color w:val="000000"/>
          <w:sz w:val="44"/>
          <w:szCs w:val="44"/>
        </w:rPr>
      </w:pP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
      <w:r>
        <w:pict>
          <v:group id="_x0000_s1026" o:spid="_x0000_s1026" o:spt="203" style="position:absolute;left:0pt;margin-left:18pt;margin-top:16.3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4998"/>
    <w:rsid w:val="000153E3"/>
    <w:rsid w:val="0003088A"/>
    <w:rsid w:val="00031E13"/>
    <w:rsid w:val="000436BC"/>
    <w:rsid w:val="00050146"/>
    <w:rsid w:val="00061146"/>
    <w:rsid w:val="00071436"/>
    <w:rsid w:val="000C6CAC"/>
    <w:rsid w:val="000F7E21"/>
    <w:rsid w:val="00103260"/>
    <w:rsid w:val="001643BC"/>
    <w:rsid w:val="00166E63"/>
    <w:rsid w:val="001820CD"/>
    <w:rsid w:val="00190B1F"/>
    <w:rsid w:val="00194FBA"/>
    <w:rsid w:val="001B2DEA"/>
    <w:rsid w:val="001B447F"/>
    <w:rsid w:val="001D5C05"/>
    <w:rsid w:val="001E4877"/>
    <w:rsid w:val="00200EC8"/>
    <w:rsid w:val="00243EC9"/>
    <w:rsid w:val="002444B3"/>
    <w:rsid w:val="00255CA9"/>
    <w:rsid w:val="00260F65"/>
    <w:rsid w:val="002618FF"/>
    <w:rsid w:val="00272772"/>
    <w:rsid w:val="00282A6D"/>
    <w:rsid w:val="00287BC9"/>
    <w:rsid w:val="00292DE0"/>
    <w:rsid w:val="002A7250"/>
    <w:rsid w:val="002E44AD"/>
    <w:rsid w:val="002F3EE1"/>
    <w:rsid w:val="003207FD"/>
    <w:rsid w:val="00333F72"/>
    <w:rsid w:val="003514D4"/>
    <w:rsid w:val="00353D27"/>
    <w:rsid w:val="00384D77"/>
    <w:rsid w:val="0038740A"/>
    <w:rsid w:val="003A456E"/>
    <w:rsid w:val="003B2E4F"/>
    <w:rsid w:val="00410EE4"/>
    <w:rsid w:val="00431937"/>
    <w:rsid w:val="00436DFB"/>
    <w:rsid w:val="00462049"/>
    <w:rsid w:val="004A46B2"/>
    <w:rsid w:val="004B255B"/>
    <w:rsid w:val="004B6F8C"/>
    <w:rsid w:val="004C7093"/>
    <w:rsid w:val="00500927"/>
    <w:rsid w:val="005040D4"/>
    <w:rsid w:val="00525580"/>
    <w:rsid w:val="0053433D"/>
    <w:rsid w:val="00536CDF"/>
    <w:rsid w:val="0055514F"/>
    <w:rsid w:val="0055754B"/>
    <w:rsid w:val="00573D64"/>
    <w:rsid w:val="00577BF6"/>
    <w:rsid w:val="00591485"/>
    <w:rsid w:val="00593CC2"/>
    <w:rsid w:val="005A461C"/>
    <w:rsid w:val="005A77E2"/>
    <w:rsid w:val="005B33C2"/>
    <w:rsid w:val="005F5570"/>
    <w:rsid w:val="00611C36"/>
    <w:rsid w:val="00613A10"/>
    <w:rsid w:val="00617046"/>
    <w:rsid w:val="00652AC2"/>
    <w:rsid w:val="00662843"/>
    <w:rsid w:val="00663719"/>
    <w:rsid w:val="00663C37"/>
    <w:rsid w:val="00664748"/>
    <w:rsid w:val="00665EB9"/>
    <w:rsid w:val="00682FD4"/>
    <w:rsid w:val="006945D9"/>
    <w:rsid w:val="00695C86"/>
    <w:rsid w:val="00696ADE"/>
    <w:rsid w:val="006A4692"/>
    <w:rsid w:val="006A526D"/>
    <w:rsid w:val="006C1F93"/>
    <w:rsid w:val="006E151B"/>
    <w:rsid w:val="006F3143"/>
    <w:rsid w:val="006F51A9"/>
    <w:rsid w:val="00712F9B"/>
    <w:rsid w:val="00714857"/>
    <w:rsid w:val="007625D0"/>
    <w:rsid w:val="007656D6"/>
    <w:rsid w:val="007B5F0A"/>
    <w:rsid w:val="007C4056"/>
    <w:rsid w:val="007C5CCF"/>
    <w:rsid w:val="007D0BDA"/>
    <w:rsid w:val="007E0CF0"/>
    <w:rsid w:val="00844D70"/>
    <w:rsid w:val="00845276"/>
    <w:rsid w:val="00867B45"/>
    <w:rsid w:val="00881E02"/>
    <w:rsid w:val="00887437"/>
    <w:rsid w:val="008C6828"/>
    <w:rsid w:val="008F439B"/>
    <w:rsid w:val="008F79DE"/>
    <w:rsid w:val="009607ED"/>
    <w:rsid w:val="0096761D"/>
    <w:rsid w:val="009B7E60"/>
    <w:rsid w:val="009C704A"/>
    <w:rsid w:val="009D38B5"/>
    <w:rsid w:val="009E045B"/>
    <w:rsid w:val="00A33FB1"/>
    <w:rsid w:val="00A40AE4"/>
    <w:rsid w:val="00A42DCC"/>
    <w:rsid w:val="00A47EBB"/>
    <w:rsid w:val="00A56A89"/>
    <w:rsid w:val="00A65A5D"/>
    <w:rsid w:val="00A65F47"/>
    <w:rsid w:val="00A76B2A"/>
    <w:rsid w:val="00A916E5"/>
    <w:rsid w:val="00AA0452"/>
    <w:rsid w:val="00AA41B9"/>
    <w:rsid w:val="00AA41F1"/>
    <w:rsid w:val="00AA64AD"/>
    <w:rsid w:val="00AA7EE5"/>
    <w:rsid w:val="00AB0F26"/>
    <w:rsid w:val="00AC4E60"/>
    <w:rsid w:val="00AF6BFF"/>
    <w:rsid w:val="00B315C6"/>
    <w:rsid w:val="00B32678"/>
    <w:rsid w:val="00B41681"/>
    <w:rsid w:val="00B539AD"/>
    <w:rsid w:val="00B63CF7"/>
    <w:rsid w:val="00B63F2C"/>
    <w:rsid w:val="00B6506D"/>
    <w:rsid w:val="00B66B82"/>
    <w:rsid w:val="00B81733"/>
    <w:rsid w:val="00B94922"/>
    <w:rsid w:val="00B96602"/>
    <w:rsid w:val="00BF1B55"/>
    <w:rsid w:val="00C0509B"/>
    <w:rsid w:val="00C07020"/>
    <w:rsid w:val="00C27FF2"/>
    <w:rsid w:val="00C630AE"/>
    <w:rsid w:val="00C71C47"/>
    <w:rsid w:val="00C816D3"/>
    <w:rsid w:val="00C85AE6"/>
    <w:rsid w:val="00CA682A"/>
    <w:rsid w:val="00CB4EEE"/>
    <w:rsid w:val="00CC0646"/>
    <w:rsid w:val="00CD77F3"/>
    <w:rsid w:val="00D421C4"/>
    <w:rsid w:val="00D541FF"/>
    <w:rsid w:val="00DB6B31"/>
    <w:rsid w:val="00DC2AB4"/>
    <w:rsid w:val="00DC495F"/>
    <w:rsid w:val="00DC78D7"/>
    <w:rsid w:val="00DF2B5F"/>
    <w:rsid w:val="00E077CE"/>
    <w:rsid w:val="00E10445"/>
    <w:rsid w:val="00E10E9F"/>
    <w:rsid w:val="00E128AC"/>
    <w:rsid w:val="00E14A71"/>
    <w:rsid w:val="00E16CDF"/>
    <w:rsid w:val="00E17BD1"/>
    <w:rsid w:val="00E23AC7"/>
    <w:rsid w:val="00E30C3F"/>
    <w:rsid w:val="00E32CD4"/>
    <w:rsid w:val="00E35AFF"/>
    <w:rsid w:val="00E44272"/>
    <w:rsid w:val="00E512AC"/>
    <w:rsid w:val="00E52EE8"/>
    <w:rsid w:val="00E56CF3"/>
    <w:rsid w:val="00E63DB6"/>
    <w:rsid w:val="00E8778A"/>
    <w:rsid w:val="00E94A63"/>
    <w:rsid w:val="00EA2254"/>
    <w:rsid w:val="00EB65DD"/>
    <w:rsid w:val="00EC118D"/>
    <w:rsid w:val="00F006E5"/>
    <w:rsid w:val="00F038C7"/>
    <w:rsid w:val="00F5055A"/>
    <w:rsid w:val="00F6284B"/>
    <w:rsid w:val="00F62932"/>
    <w:rsid w:val="00F72C32"/>
    <w:rsid w:val="00F87F59"/>
    <w:rsid w:val="00F91012"/>
    <w:rsid w:val="00F96BE6"/>
    <w:rsid w:val="00FB3FB6"/>
    <w:rsid w:val="00FE7416"/>
    <w:rsid w:val="00FF3116"/>
    <w:rsid w:val="18F433E8"/>
    <w:rsid w:val="3E2A113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7</Pages>
  <Words>554</Words>
  <Characters>3161</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2017-05-08T01:52:00Z</dcterms:created>
  <dc:creator>微软用户</dc:creator>
  <cp:lastModifiedBy>4587548</cp:lastModifiedBy>
  <dcterms:modified xsi:type="dcterms:W3CDTF">2018-02-23T07:51:08Z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