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97A" w:rsidRPr="00A1197A" w:rsidRDefault="00A1197A" w:rsidP="00A1197A">
      <w:pPr>
        <w:snapToGrid w:val="0"/>
        <w:spacing w:line="560" w:lineRule="exact"/>
        <w:rPr>
          <w:rFonts w:ascii="黑体" w:eastAsia="黑体" w:hAnsi="黑体" w:hint="eastAsia"/>
          <w:color w:val="000000" w:themeColor="text1"/>
          <w:sz w:val="32"/>
          <w:szCs w:val="32"/>
        </w:rPr>
      </w:pPr>
      <w:r w:rsidRPr="00A1197A">
        <w:rPr>
          <w:rFonts w:ascii="黑体" w:eastAsia="黑体" w:hAnsi="黑体" w:hint="eastAsia"/>
          <w:color w:val="000000" w:themeColor="text1"/>
          <w:sz w:val="32"/>
          <w:szCs w:val="32"/>
        </w:rPr>
        <w:t>附件</w:t>
      </w:r>
    </w:p>
    <w:p w:rsidR="00A1197A" w:rsidRDefault="00A1197A" w:rsidP="00A1197A">
      <w:pPr>
        <w:snapToGrid w:val="0"/>
        <w:spacing w:line="56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1197A" w:rsidRPr="00A1197A" w:rsidRDefault="00A1197A" w:rsidP="00A1197A">
      <w:pPr>
        <w:widowControl/>
        <w:shd w:val="clear" w:color="auto" w:fill="FFFFFF"/>
        <w:spacing w:line="520" w:lineRule="exact"/>
        <w:jc w:val="center"/>
        <w:rPr>
          <w:rFonts w:ascii="方正小标宋简体" w:eastAsia="方正小标宋简体" w:hAnsiTheme="majorEastAsia" w:cs="仿宋_GB2312" w:hint="eastAsia"/>
          <w:color w:val="000000" w:themeColor="text1"/>
          <w:sz w:val="44"/>
          <w:szCs w:val="44"/>
        </w:rPr>
      </w:pPr>
      <w:r w:rsidRPr="00A1197A">
        <w:rPr>
          <w:rFonts w:ascii="方正小标宋简体" w:eastAsia="方正小标宋简体" w:hAnsiTheme="majorEastAsia" w:cs="仿宋_GB2312" w:hint="eastAsia"/>
          <w:color w:val="000000" w:themeColor="text1"/>
          <w:sz w:val="44"/>
          <w:szCs w:val="44"/>
        </w:rPr>
        <w:t>柳州市灵活就业的常见岗位（工种）参考目录</w:t>
      </w:r>
    </w:p>
    <w:p w:rsidR="00A1197A" w:rsidRPr="00465F13" w:rsidRDefault="00A1197A" w:rsidP="00A1197A">
      <w:pPr>
        <w:widowControl/>
        <w:shd w:val="clear" w:color="auto" w:fill="FFFFFF"/>
        <w:spacing w:line="520" w:lineRule="exact"/>
        <w:ind w:firstLine="640"/>
        <w:jc w:val="center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</w:p>
    <w:p w:rsidR="00A1197A" w:rsidRPr="00A1197A" w:rsidRDefault="00A1197A" w:rsidP="00A46EA0">
      <w:pPr>
        <w:widowControl/>
        <w:shd w:val="clear" w:color="auto" w:fill="FFFFFF"/>
        <w:adjustRightInd w:val="0"/>
        <w:spacing w:line="560" w:lineRule="exact"/>
        <w:ind w:firstLineChars="200" w:firstLine="640"/>
        <w:rPr>
          <w:rFonts w:ascii="Times New Roman" w:eastAsia="仿宋_GB2312" w:hAnsi="Times New Roman" w:cs="仿宋_GB2312"/>
          <w:color w:val="000000" w:themeColor="text1"/>
          <w:sz w:val="32"/>
          <w:szCs w:val="32"/>
        </w:rPr>
      </w:pPr>
      <w:r w:rsidRPr="00A46EA0">
        <w:rPr>
          <w:rFonts w:ascii="黑体" w:eastAsia="黑体" w:hAnsi="黑体" w:cs="仿宋_GB2312" w:hint="eastAsia"/>
          <w:bCs/>
          <w:color w:val="000000" w:themeColor="text1"/>
          <w:sz w:val="32"/>
          <w:szCs w:val="32"/>
        </w:rPr>
        <w:t>一、社区服务。</w:t>
      </w:r>
      <w:r w:rsidRPr="00A1197A">
        <w:rPr>
          <w:rFonts w:ascii="Times New Roman" w:eastAsia="仿宋_GB2312" w:hAnsi="仿宋" w:cs="仿宋_GB2312" w:hint="eastAsia"/>
          <w:color w:val="000000" w:themeColor="text1"/>
          <w:sz w:val="32"/>
          <w:szCs w:val="32"/>
        </w:rPr>
        <w:t>包括街头擦鞋、修鞋，配钥匙，家用电器维修，家庭日用品修补，家庭手工作坊，自行车、电动车修理，废品回收，早点夜市，社区卖小吃，社区卖菜、水果，饮食、日用品配送、装饰装璜、泥水工、社区绿化服务等便民利民服务。</w:t>
      </w:r>
    </w:p>
    <w:p w:rsidR="00A1197A" w:rsidRPr="00A1197A" w:rsidRDefault="00A1197A" w:rsidP="00A46EA0">
      <w:pPr>
        <w:widowControl/>
        <w:shd w:val="clear" w:color="auto" w:fill="FFFFFF"/>
        <w:adjustRightInd w:val="0"/>
        <w:spacing w:line="560" w:lineRule="exact"/>
        <w:ind w:firstLineChars="200" w:firstLine="640"/>
        <w:rPr>
          <w:rFonts w:ascii="Times New Roman" w:eastAsia="仿宋_GB2312" w:hAnsi="Times New Roman" w:cs="仿宋_GB2312"/>
          <w:color w:val="000000" w:themeColor="text1"/>
          <w:sz w:val="32"/>
          <w:szCs w:val="32"/>
        </w:rPr>
      </w:pPr>
      <w:r w:rsidRPr="00A46EA0">
        <w:rPr>
          <w:rFonts w:ascii="黑体" w:eastAsia="黑体" w:hAnsi="黑体" w:cs="仿宋_GB2312" w:hint="eastAsia"/>
          <w:bCs/>
          <w:color w:val="000000" w:themeColor="text1"/>
          <w:sz w:val="32"/>
          <w:szCs w:val="32"/>
        </w:rPr>
        <w:t>二、家政服务。</w:t>
      </w:r>
      <w:r w:rsidRPr="00A1197A">
        <w:rPr>
          <w:rFonts w:ascii="Times New Roman" w:eastAsia="仿宋_GB2312" w:hAnsi="仿宋" w:cs="仿宋_GB2312" w:hint="eastAsia"/>
          <w:color w:val="000000" w:themeColor="text1"/>
          <w:sz w:val="32"/>
          <w:szCs w:val="32"/>
        </w:rPr>
        <w:t>包括家政钟点工，保姆，儿童接送，老年人、残疾人、病人陪护，搬运送货，水电维修、下水道疏通，帮人跑腿等。</w:t>
      </w:r>
    </w:p>
    <w:p w:rsidR="00A1197A" w:rsidRPr="00A1197A" w:rsidRDefault="00A1197A" w:rsidP="00A46EA0">
      <w:pPr>
        <w:widowControl/>
        <w:shd w:val="clear" w:color="auto" w:fill="FFFFFF"/>
        <w:adjustRightInd w:val="0"/>
        <w:spacing w:line="560" w:lineRule="exact"/>
        <w:ind w:firstLineChars="200" w:firstLine="640"/>
        <w:rPr>
          <w:rFonts w:ascii="Times New Roman" w:eastAsia="仿宋_GB2312" w:hAnsi="Times New Roman" w:cs="仿宋_GB2312"/>
          <w:color w:val="000000" w:themeColor="text1"/>
          <w:sz w:val="32"/>
          <w:szCs w:val="32"/>
        </w:rPr>
      </w:pPr>
      <w:r w:rsidRPr="00A46EA0">
        <w:rPr>
          <w:rFonts w:ascii="黑体" w:eastAsia="黑体" w:hAnsi="黑体" w:cs="仿宋_GB2312" w:hint="eastAsia"/>
          <w:bCs/>
          <w:color w:val="000000" w:themeColor="text1"/>
          <w:sz w:val="32"/>
          <w:szCs w:val="32"/>
        </w:rPr>
        <w:t>三、用人单位非全日制就业。</w:t>
      </w:r>
      <w:r w:rsidRPr="00A1197A">
        <w:rPr>
          <w:rFonts w:ascii="Times New Roman" w:eastAsia="仿宋_GB2312" w:hAnsi="仿宋" w:cs="仿宋_GB2312" w:hint="eastAsia"/>
          <w:color w:val="000000" w:themeColor="text1"/>
          <w:sz w:val="32"/>
          <w:szCs w:val="32"/>
        </w:rPr>
        <w:t>包括是与用人单位口头协议或订立非全日制劳动合同，以小时计酬为主，劳动者在同一用人单位一般平均每日工作时间不超过四小时，每周工作时间不超过二十四小时的用工形式。</w:t>
      </w:r>
    </w:p>
    <w:p w:rsidR="00A1197A" w:rsidRPr="00A1197A" w:rsidRDefault="00A1197A" w:rsidP="00A46EA0">
      <w:pPr>
        <w:widowControl/>
        <w:shd w:val="clear" w:color="auto" w:fill="FFFFFF"/>
        <w:adjustRightInd w:val="0"/>
        <w:spacing w:line="560" w:lineRule="exact"/>
        <w:ind w:firstLineChars="200" w:firstLine="640"/>
        <w:rPr>
          <w:rFonts w:ascii="Times New Roman" w:eastAsia="仿宋_GB2312" w:hAnsi="Times New Roman" w:cs="仿宋_GB2312"/>
          <w:color w:val="000000" w:themeColor="text1"/>
          <w:sz w:val="32"/>
          <w:szCs w:val="32"/>
        </w:rPr>
      </w:pPr>
      <w:r w:rsidRPr="00A46EA0">
        <w:rPr>
          <w:rFonts w:ascii="黑体" w:eastAsia="黑体" w:hAnsi="黑体" w:cs="仿宋_GB2312" w:hint="eastAsia"/>
          <w:bCs/>
          <w:color w:val="000000" w:themeColor="text1"/>
          <w:sz w:val="32"/>
          <w:szCs w:val="32"/>
        </w:rPr>
        <w:t>四、网上灵活就业。</w:t>
      </w:r>
      <w:r w:rsidRPr="00A1197A">
        <w:rPr>
          <w:rFonts w:ascii="Times New Roman" w:eastAsia="仿宋_GB2312" w:hAnsi="仿宋" w:cs="仿宋_GB2312" w:hint="eastAsia"/>
          <w:color w:val="000000" w:themeColor="text1"/>
          <w:sz w:val="32"/>
          <w:szCs w:val="32"/>
        </w:rPr>
        <w:t>包括在网上创业平台从事实名注册认证电子商务（网店），且未领取营业证照或未达到网上创业就业认定标准的经营活动，以及为上述网店提供劳务的就业形式。</w:t>
      </w:r>
    </w:p>
    <w:p w:rsidR="00A62CB3" w:rsidRPr="00A1197A" w:rsidRDefault="00A62CB3" w:rsidP="00A1197A">
      <w:pPr>
        <w:adjustRightInd w:val="0"/>
        <w:spacing w:line="560" w:lineRule="exact"/>
        <w:ind w:firstLineChars="200" w:firstLine="420"/>
        <w:rPr>
          <w:rFonts w:ascii="Times New Roman" w:eastAsia="仿宋_GB2312" w:hAnsi="Times New Roman"/>
        </w:rPr>
      </w:pPr>
    </w:p>
    <w:sectPr w:rsidR="00A62CB3" w:rsidRPr="00A1197A" w:rsidSect="00A1197A">
      <w:pgSz w:w="11906" w:h="16838"/>
      <w:pgMar w:top="2155" w:right="1474" w:bottom="209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CB3" w:rsidRPr="000F6436" w:rsidRDefault="00A62CB3" w:rsidP="00A1197A">
      <w:pPr>
        <w:rPr>
          <w:rFonts w:ascii="仿宋_GB2312" w:eastAsia="仿宋_GB2312"/>
          <w:b/>
          <w:sz w:val="32"/>
          <w:szCs w:val="32"/>
        </w:rPr>
      </w:pPr>
      <w:r>
        <w:separator/>
      </w:r>
    </w:p>
  </w:endnote>
  <w:endnote w:type="continuationSeparator" w:id="1">
    <w:p w:rsidR="00A62CB3" w:rsidRPr="000F6436" w:rsidRDefault="00A62CB3" w:rsidP="00A1197A">
      <w:pPr>
        <w:rPr>
          <w:rFonts w:ascii="仿宋_GB2312" w:eastAsia="仿宋_GB2312"/>
          <w:b/>
          <w:sz w:val="32"/>
          <w:szCs w:val="3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CB3" w:rsidRPr="000F6436" w:rsidRDefault="00A62CB3" w:rsidP="00A1197A">
      <w:pPr>
        <w:rPr>
          <w:rFonts w:ascii="仿宋_GB2312" w:eastAsia="仿宋_GB2312"/>
          <w:b/>
          <w:sz w:val="32"/>
          <w:szCs w:val="32"/>
        </w:rPr>
      </w:pPr>
      <w:r>
        <w:separator/>
      </w:r>
    </w:p>
  </w:footnote>
  <w:footnote w:type="continuationSeparator" w:id="1">
    <w:p w:rsidR="00A62CB3" w:rsidRPr="000F6436" w:rsidRDefault="00A62CB3" w:rsidP="00A1197A">
      <w:pPr>
        <w:rPr>
          <w:rFonts w:ascii="仿宋_GB2312" w:eastAsia="仿宋_GB2312"/>
          <w:b/>
          <w:sz w:val="32"/>
          <w:szCs w:val="3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197A"/>
    <w:rsid w:val="00A1197A"/>
    <w:rsid w:val="00A46EA0"/>
    <w:rsid w:val="00A62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9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19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197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19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19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唐娟红</dc:creator>
  <cp:keywords/>
  <dc:description/>
  <cp:lastModifiedBy>唐娟红</cp:lastModifiedBy>
  <cp:revision>3</cp:revision>
  <dcterms:created xsi:type="dcterms:W3CDTF">2019-08-12T09:34:00Z</dcterms:created>
  <dcterms:modified xsi:type="dcterms:W3CDTF">2019-08-12T09:35:00Z</dcterms:modified>
</cp:coreProperties>
</file>