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0"/>
        <w:jc w:val="both"/>
        <w:rPr>
          <w:rFonts w:hint="eastAsia" w:ascii="仿宋_GB2312" w:eastAsia="仿宋_GB2312"/>
          <w:b/>
          <w:sz w:val="32"/>
          <w:szCs w:val="32"/>
        </w:rPr>
      </w:pPr>
      <w:r>
        <w:rPr>
          <w:rFonts w:hint="eastAsia" w:ascii="仿宋_GB2312" w:eastAsia="仿宋_GB2312"/>
          <w:b/>
          <w:sz w:val="32"/>
          <w:szCs w:val="32"/>
        </w:rPr>
        <w:t>第二部分：</w:t>
      </w:r>
    </w:p>
    <w:p>
      <w:pPr>
        <w:spacing w:line="610" w:lineRule="exact"/>
        <w:ind w:firstLine="0"/>
        <w:jc w:val="center"/>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rPr>
        <w:t>柳州市人力资源和社会保障局</w:t>
      </w:r>
    </w:p>
    <w:p>
      <w:pPr>
        <w:spacing w:line="610" w:lineRule="exact"/>
        <w:ind w:firstLine="0"/>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2017年部门决算报表</w:t>
      </w:r>
    </w:p>
    <w:bookmarkEnd w:id="0"/>
    <w:tbl>
      <w:tblPr>
        <w:tblStyle w:val="4"/>
        <w:tblW w:w="0" w:type="auto"/>
        <w:jc w:val="center"/>
        <w:tblLayout w:type="fixed"/>
        <w:tblCellMar>
          <w:top w:w="0" w:type="dxa"/>
          <w:left w:w="108" w:type="dxa"/>
          <w:bottom w:w="0" w:type="dxa"/>
          <w:right w:w="108" w:type="dxa"/>
        </w:tblCellMar>
      </w:tblPr>
      <w:tblGrid>
        <w:gridCol w:w="2756"/>
        <w:gridCol w:w="1224"/>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noWrap w:val="0"/>
            <w:vAlign w:val="bottom"/>
          </w:tcPr>
          <w:p>
            <w:pPr>
              <w:widowControl/>
              <w:spacing w:before="312" w:beforeLines="100" w:line="57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spacing w:line="570" w:lineRule="exact"/>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2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224"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53335.88</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5471.09</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二、上级补助收入</w:t>
            </w:r>
          </w:p>
        </w:tc>
        <w:tc>
          <w:tcPr>
            <w:tcW w:w="1224"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128.00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三、事业收入</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1038.06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4562.57</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四、事业单位经营收入</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31733.90</w:t>
            </w:r>
          </w:p>
        </w:tc>
      </w:tr>
      <w:tr>
        <w:tblPrEx>
          <w:tblCellMar>
            <w:top w:w="0" w:type="dxa"/>
            <w:left w:w="108" w:type="dxa"/>
            <w:bottom w:w="0" w:type="dxa"/>
            <w:right w:w="108" w:type="dxa"/>
          </w:tblCellMar>
        </w:tblPrEx>
        <w:trPr>
          <w:trHeight w:val="9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五、其他收入</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7687.36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五、医疗卫生与计划生育支出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5168.45</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六、城乡社区支出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157.56</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七、农林水支出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0.19</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八、资源勘探信息等支出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2657.91　</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2"/>
                <w:szCs w:val="22"/>
              </w:rPr>
            </w:pPr>
          </w:p>
        </w:tc>
        <w:tc>
          <w:tcPr>
            <w:tcW w:w="1224"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b/>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b w:val="0"/>
                <w:color w:val="000000"/>
                <w:kern w:val="0"/>
                <w:sz w:val="22"/>
                <w:szCs w:val="22"/>
              </w:rPr>
            </w:pPr>
            <w:r>
              <w:rPr>
                <w:rFonts w:hint="eastAsia" w:ascii="宋体" w:hAnsi="宋体" w:cs="宋体"/>
                <w:b w:val="0"/>
                <w:color w:val="000000"/>
                <w:kern w:val="0"/>
                <w:sz w:val="22"/>
                <w:szCs w:val="22"/>
              </w:rPr>
              <w:t>九、</w:t>
            </w:r>
            <w:r>
              <w:rPr>
                <w:rFonts w:hint="eastAsia" w:ascii="宋体" w:hAnsi="宋体" w:cs="宋体"/>
                <w:color w:val="000000"/>
                <w:kern w:val="0"/>
                <w:sz w:val="22"/>
                <w:szCs w:val="22"/>
              </w:rPr>
              <w:t>住房保障支出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hint="eastAsia" w:ascii="宋体" w:hAnsi="宋体" w:cs="宋体"/>
                <w:b w:val="0"/>
                <w:color w:val="000000"/>
                <w:kern w:val="0"/>
                <w:sz w:val="22"/>
                <w:szCs w:val="22"/>
              </w:rPr>
            </w:pPr>
            <w:r>
              <w:rPr>
                <w:rFonts w:hint="eastAsia" w:ascii="宋体" w:hAnsi="宋体" w:cs="宋体"/>
                <w:color w:val="000000"/>
                <w:kern w:val="0"/>
                <w:sz w:val="22"/>
                <w:szCs w:val="22"/>
              </w:rPr>
              <w:t>497.13</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2"/>
                <w:szCs w:val="22"/>
              </w:rPr>
            </w:pPr>
          </w:p>
        </w:tc>
        <w:tc>
          <w:tcPr>
            <w:tcW w:w="1224"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b/>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十、其他支出</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6627.43</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24"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b/>
                <w:color w:val="000000"/>
                <w:kern w:val="0"/>
                <w:sz w:val="22"/>
                <w:szCs w:val="22"/>
              </w:rPr>
            </w:pPr>
            <w:r>
              <w:rPr>
                <w:rFonts w:hint="eastAsia" w:ascii="宋体" w:hAnsi="宋体" w:cs="宋体"/>
                <w:b/>
                <w:color w:val="000000"/>
                <w:kern w:val="0"/>
                <w:sz w:val="22"/>
                <w:szCs w:val="22"/>
              </w:rPr>
              <w:t>62189.30</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56876.23　</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用事业基金弥补收支差额</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152.31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19.03　</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上年结转</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3379.96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8826.31　</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75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24" w:type="dxa"/>
            <w:tcBorders>
              <w:top w:val="nil"/>
              <w:left w:val="nil"/>
              <w:bottom w:val="single" w:color="auto" w:sz="4" w:space="0"/>
              <w:right w:val="single" w:color="auto" w:sz="4" w:space="0"/>
            </w:tcBorders>
            <w:noWrap w:val="0"/>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65721.57</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65721.57　</w:t>
            </w:r>
          </w:p>
        </w:tc>
      </w:tr>
    </w:tbl>
    <w:p>
      <w:pPr>
        <w:rPr>
          <w:rFonts w:hint="eastAsia"/>
        </w:rPr>
        <w:sectPr>
          <w:headerReference r:id="rId3" w:type="first"/>
          <w:footerReference r:id="rId5" w:type="first"/>
          <w:footerReference r:id="rId4" w:type="default"/>
          <w:pgSz w:w="11906" w:h="16838"/>
          <w:pgMar w:top="1701" w:right="1418" w:bottom="1417" w:left="1588" w:header="851" w:footer="879" w:gutter="0"/>
          <w:cols w:space="720" w:num="1"/>
          <w:docGrid w:type="lines" w:linePitch="312" w:charSpace="0"/>
        </w:sectPr>
      </w:pPr>
      <w:r>
        <w:rPr>
          <w:rFonts w:hint="eastAsia"/>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4"/>
        <w:tblW w:w="0" w:type="auto"/>
        <w:jc w:val="center"/>
        <w:tblLayout w:type="fixed"/>
        <w:tblCellMar>
          <w:top w:w="0" w:type="dxa"/>
          <w:left w:w="108" w:type="dxa"/>
          <w:bottom w:w="0" w:type="dxa"/>
          <w:right w:w="108" w:type="dxa"/>
        </w:tblCellMar>
      </w:tblPr>
      <w:tblGrid>
        <w:gridCol w:w="1025"/>
        <w:gridCol w:w="4239"/>
        <w:gridCol w:w="1560"/>
        <w:gridCol w:w="1290"/>
        <w:gridCol w:w="1245"/>
        <w:gridCol w:w="1140"/>
        <w:gridCol w:w="1275"/>
        <w:gridCol w:w="1170"/>
        <w:gridCol w:w="1196"/>
      </w:tblGrid>
      <w:tr>
        <w:tblPrEx>
          <w:tblCellMar>
            <w:top w:w="0" w:type="dxa"/>
            <w:left w:w="108" w:type="dxa"/>
            <w:bottom w:w="0" w:type="dxa"/>
            <w:right w:w="108" w:type="dxa"/>
          </w:tblCellMar>
        </w:tblPrEx>
        <w:trPr>
          <w:trHeight w:val="288" w:hRule="atLeast"/>
          <w:jc w:val="center"/>
        </w:trPr>
        <w:tc>
          <w:tcPr>
            <w:tcW w:w="5264" w:type="dxa"/>
            <w:gridSpan w:val="2"/>
            <w:tcBorders>
              <w:top w:val="single" w:color="auto" w:sz="4" w:space="0"/>
              <w:left w:val="single" w:color="auto" w:sz="4" w:space="0"/>
              <w:bottom w:val="single" w:color="auto" w:sz="4" w:space="0"/>
              <w:right w:val="single" w:color="000000"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1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kern w:val="0"/>
                <w:sz w:val="22"/>
                <w:szCs w:val="22"/>
              </w:rPr>
            </w:pPr>
            <w:r>
              <w:rPr>
                <w:rFonts w:hint="eastAsia" w:ascii="宋体" w:hAnsi="宋体" w:cs="Arial"/>
                <w:kern w:val="0"/>
                <w:sz w:val="22"/>
                <w:szCs w:val="22"/>
              </w:rPr>
              <w:t>科目编码</w:t>
            </w:r>
          </w:p>
        </w:tc>
        <w:tc>
          <w:tcPr>
            <w:tcW w:w="423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5264"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6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29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45"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4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75" w:type="dxa"/>
            <w:tcBorders>
              <w:top w:val="nil"/>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5</w:t>
            </w:r>
          </w:p>
        </w:tc>
        <w:tc>
          <w:tcPr>
            <w:tcW w:w="1170" w:type="dxa"/>
            <w:tcBorders>
              <w:top w:val="nil"/>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6</w:t>
            </w:r>
          </w:p>
        </w:tc>
        <w:tc>
          <w:tcPr>
            <w:tcW w:w="119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5264"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tcBorders>
              <w:top w:val="nil"/>
              <w:left w:val="nil"/>
              <w:bottom w:val="single" w:color="auto" w:sz="4" w:space="0"/>
              <w:right w:val="single" w:color="auto" w:sz="4" w:space="0"/>
            </w:tcBorders>
            <w:noWrap w:val="0"/>
            <w:vAlign w:val="top"/>
          </w:tcPr>
          <w:p>
            <w:pPr>
              <w:widowControl/>
              <w:ind w:firstLine="440" w:firstLineChars="200"/>
              <w:jc w:val="right"/>
              <w:rPr>
                <w:rFonts w:hint="eastAsia" w:ascii="宋体" w:hAnsi="宋体" w:cs="Arial"/>
                <w:color w:val="000000"/>
                <w:kern w:val="0"/>
                <w:sz w:val="22"/>
                <w:szCs w:val="22"/>
              </w:rPr>
            </w:pPr>
            <w:r>
              <w:rPr>
                <w:rFonts w:hint="eastAsia" w:ascii="宋体" w:hAnsi="宋体" w:cs="Arial"/>
                <w:color w:val="000000"/>
                <w:kern w:val="0"/>
                <w:sz w:val="22"/>
                <w:szCs w:val="22"/>
              </w:rPr>
              <w:t>62189.30</w:t>
            </w:r>
          </w:p>
        </w:tc>
        <w:tc>
          <w:tcPr>
            <w:tcW w:w="1290"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53335.88</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128.00　</w:t>
            </w:r>
          </w:p>
        </w:tc>
        <w:tc>
          <w:tcPr>
            <w:tcW w:w="1140"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1038.06</w:t>
            </w:r>
          </w:p>
        </w:tc>
        <w:tc>
          <w:tcPr>
            <w:tcW w:w="1275" w:type="dxa"/>
            <w:tcBorders>
              <w:top w:val="nil"/>
              <w:left w:val="nil"/>
              <w:bottom w:val="single" w:color="auto" w:sz="4" w:space="0"/>
              <w:right w:val="single" w:color="auto" w:sz="4" w:space="0"/>
            </w:tcBorders>
            <w:noWrap w:val="0"/>
            <w:vAlign w:val="top"/>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6"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7687.36</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一般公共服务支出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6198.21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6198.21</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20110</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人力资源事务</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6198.21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6198.21</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2011001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行政运行</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431.75</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431.75</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2011002</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一般行政管理事务</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4491.28</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4491.28</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2011006</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军队转业干部安置</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217.76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217.76</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2011099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其他人力资源事务支出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1057.43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1057.43</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教育支出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4648.80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3844.68</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128.00</w:t>
            </w: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676.12</w:t>
            </w: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20501</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教育管理事务</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40.89</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40.89</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2050199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其他教育管理事务支出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40.89</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40.89</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20503</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职业教育</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3058.92</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2254.80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128.00</w:t>
            </w: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676.12</w:t>
            </w: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2050303</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技校教育</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3058.92</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2254.80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128.00</w:t>
            </w: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676.12</w:t>
            </w: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20599</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其他教育支出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1549.00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1549.00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2059999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其他教育支出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1549.00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1549.00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社会保障和就业支出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35036.59</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34674.52</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361.94</w:t>
            </w: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0.13</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人力资源和社会保障管理事务</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10246.63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9884.56</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361.94</w:t>
            </w: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0.13</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行政运行</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4219.41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4219.41</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2080104</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综合业务管理</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126.16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126.16</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2080105</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劳动保障监察</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257.24</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257.24</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2080108</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信息化建设</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226.00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226.00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社会保险经办机构</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2835.26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2835.26</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2080110</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劳动关系和维权</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263.67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263.67</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2080111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公共就业服务和职业技能鉴定机构</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900.27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538.19</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361.94</w:t>
            </w: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0.13</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其他人力资源和社会保障管理事务支出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1418.62</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1418.62</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行政事业单位离退休</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300.05</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300.05</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归口管理的行政单位离退休</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150.53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150.53</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2080502</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事业单位离退休</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99.11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99.11</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其他行政事业单位离退休支出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就业补助</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23340.37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23340.37</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就业创业服务补贴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87.86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87.86</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2080702</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职业培训补贴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1449.23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1449.23</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2080704</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社会保险补贴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9710.57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9710.57</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2080705</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公益性岗位补贴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843.13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843.13</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职业技能鉴定补贴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213.88</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213.88</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2080711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就业见习补贴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17.51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17.51</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2080712</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高技能人才培养补助</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500.00</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2080713</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求职创业补贴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691.82</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691.82</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其他就业补助支出★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9826.37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9826.37</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其他社会保障和就业支出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1149.54</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1149.54</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2089901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其他社会保障和就业支出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1149.54</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1149.54</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医疗卫生与计划生育支出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4998.00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4998.00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21001</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医疗卫生与计划生育管理事务</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342.97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342.97</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2100199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其他医疗卫生与计划生育管理事务支出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342.97</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342.97</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行政事业单位医疗★</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4604.54</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4604.54</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行政单位医疗★</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3525.90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3525.90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2101102</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事业单位医疗★</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296.91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296.91</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其他行政事业单位医疗支出★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781.73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781.73</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21012</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财政对基本医疗保险基金的补助★</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2101202</w:t>
            </w:r>
          </w:p>
        </w:tc>
        <w:tc>
          <w:tcPr>
            <w:tcW w:w="4239" w:type="dxa"/>
            <w:tcBorders>
              <w:top w:val="nil"/>
              <w:left w:val="nil"/>
              <w:bottom w:val="single" w:color="auto" w:sz="4" w:space="0"/>
              <w:right w:val="single" w:color="auto" w:sz="4" w:space="0"/>
            </w:tcBorders>
            <w:noWrap w:val="0"/>
            <w:vAlign w:val="center"/>
          </w:tcPr>
          <w:p>
            <w:pPr>
              <w:widowControl/>
              <w:ind w:firstLine="20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0"/>
                <w:szCs w:val="20"/>
                <w:lang w:bidi="ar"/>
              </w:rPr>
              <w:t>财政对城乡居民基本医疗保险基金的补助★</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21099</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其他医疗卫生与计划生育支出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31.40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31.40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2109901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其他医疗卫生与计划生育支出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31.40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31.40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212</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城乡社区支出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21208</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0"/>
                <w:szCs w:val="20"/>
                <w:lang w:bidi="ar"/>
              </w:rPr>
              <w:t>国有土地使用权出让收入及对应专项债务收入安排的支出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2120809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支付破产或改制企业职工安置费</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农林水支出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21305</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扶贫</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2130599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其他扶贫支出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资源勘探信息等支出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2953.56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2953.56</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21508</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支持中小企业发展和管理支出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2953.56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2953.56</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2150805</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中小企业发展专项</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2840.00</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2840.00</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2150899</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其他支持中小企业发展和管理支出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113.56</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113.56</w:t>
            </w:r>
          </w:p>
        </w:tc>
        <w:tc>
          <w:tcPr>
            <w:tcW w:w="124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住房保障支出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504.35</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504.35</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22102</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住房改革支出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504.35</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504.35</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2210201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住房公积金</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495.14</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495.14</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2210203</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购房补贴</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9.21</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9.21</w:t>
            </w: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229</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7687.23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7687.23</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22999</w:t>
            </w:r>
          </w:p>
        </w:tc>
        <w:tc>
          <w:tcPr>
            <w:tcW w:w="4239"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7687.23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7687.23</w:t>
            </w:r>
          </w:p>
        </w:tc>
      </w:tr>
      <w:tr>
        <w:tblPrEx>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2299901</w:t>
            </w:r>
          </w:p>
        </w:tc>
        <w:tc>
          <w:tcPr>
            <w:tcW w:w="4239" w:type="dxa"/>
            <w:tcBorders>
              <w:top w:val="nil"/>
              <w:left w:val="nil"/>
              <w:bottom w:val="single" w:color="auto" w:sz="4" w:space="0"/>
              <w:right w:val="single" w:color="auto" w:sz="4" w:space="0"/>
            </w:tcBorders>
            <w:noWrap w:val="0"/>
            <w:vAlign w:val="center"/>
          </w:tcPr>
          <w:p>
            <w:pPr>
              <w:widowControl/>
              <w:ind w:firstLine="220" w:firstLineChars="100"/>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其他支出</w:t>
            </w:r>
          </w:p>
        </w:tc>
        <w:tc>
          <w:tcPr>
            <w:tcW w:w="156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7687.23</w:t>
            </w:r>
          </w:p>
        </w:tc>
        <w:tc>
          <w:tcPr>
            <w:tcW w:w="129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4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4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27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196"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7687.23</w:t>
            </w:r>
          </w:p>
        </w:tc>
      </w:tr>
    </w:tbl>
    <w:p>
      <w:pPr>
        <w:rPr>
          <w:rFonts w:hint="eastAsia"/>
        </w:rPr>
      </w:pPr>
    </w:p>
    <w:p>
      <w:pPr>
        <w:rPr>
          <w:rFonts w:hint="eastAsia"/>
        </w:rPr>
      </w:pPr>
      <w:r>
        <w:rPr>
          <w:rFonts w:hint="eastAsia"/>
        </w:rPr>
        <w:t>注：本表反映部门本年度取得的各项收入情况。</w:t>
      </w:r>
    </w:p>
    <w:p>
      <w:pPr>
        <w:rPr>
          <w:rFonts w:hint="eastAsia"/>
        </w:rPr>
      </w:pP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4"/>
        <w:tblW w:w="0" w:type="auto"/>
        <w:jc w:val="center"/>
        <w:tblLayout w:type="fixed"/>
        <w:tblCellMar>
          <w:top w:w="0" w:type="dxa"/>
          <w:left w:w="108" w:type="dxa"/>
          <w:bottom w:w="0" w:type="dxa"/>
          <w:right w:w="108" w:type="dxa"/>
        </w:tblCellMar>
      </w:tblPr>
      <w:tblGrid>
        <w:gridCol w:w="1180"/>
        <w:gridCol w:w="4024"/>
        <w:gridCol w:w="1650"/>
        <w:gridCol w:w="1410"/>
        <w:gridCol w:w="1380"/>
        <w:gridCol w:w="1575"/>
        <w:gridCol w:w="1320"/>
        <w:gridCol w:w="1510"/>
      </w:tblGrid>
      <w:tr>
        <w:tblPrEx>
          <w:tblCellMar>
            <w:top w:w="0" w:type="dxa"/>
            <w:left w:w="108" w:type="dxa"/>
            <w:bottom w:w="0" w:type="dxa"/>
            <w:right w:w="108" w:type="dxa"/>
          </w:tblCellMar>
        </w:tblPrEx>
        <w:trPr>
          <w:trHeight w:val="288" w:hRule="atLeast"/>
          <w:jc w:val="center"/>
        </w:trPr>
        <w:tc>
          <w:tcPr>
            <w:tcW w:w="52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4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5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402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5204"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栏次</w:t>
            </w:r>
          </w:p>
        </w:tc>
        <w:tc>
          <w:tcPr>
            <w:tcW w:w="165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410" w:type="dxa"/>
            <w:tcBorders>
              <w:top w:val="nil"/>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2</w:t>
            </w:r>
          </w:p>
        </w:tc>
        <w:tc>
          <w:tcPr>
            <w:tcW w:w="1380" w:type="dxa"/>
            <w:tcBorders>
              <w:top w:val="nil"/>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3</w:t>
            </w:r>
          </w:p>
        </w:tc>
        <w:tc>
          <w:tcPr>
            <w:tcW w:w="1575"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320" w:type="dxa"/>
            <w:tcBorders>
              <w:top w:val="nil"/>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5</w:t>
            </w:r>
          </w:p>
        </w:tc>
        <w:tc>
          <w:tcPr>
            <w:tcW w:w="1510"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5204"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kern w:val="0"/>
                <w:sz w:val="22"/>
                <w:szCs w:val="22"/>
              </w:rPr>
              <w:t>合计</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56876.23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7592.60</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lang w:bidi="ar"/>
              </w:rPr>
              <w:t>49283.63</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0"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一般公共服务支出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5471.09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430.47</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5040.62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20110</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人力资源事务</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5471.09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430.47</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5040.62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2011001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行政运行</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430.47</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430.47</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2011002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一般行政管理事务</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3872.74</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3872.74</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2011006</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军队转业干部安置</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219.56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219.56</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2011099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其他人力资源事务支出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948.32</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948.32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教育支出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4562.57</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1444.36</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3118.21</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教育管理事务</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112.18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112.18</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2050199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其他教育管理事务支出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112.18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112.18</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20503</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职业教育</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3057.76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1332.18</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1725.57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2050303</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技校教育</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3057.76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1332.18</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1725.57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其他教育支出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1392.64</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1392.64</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2059999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其他教育支出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1392.64</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1392.64</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社会保障和就业支出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31733.90</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4713.03</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27020.87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人力资源和社会保障管理事务</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9586.35</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4558.86</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5027.50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行政运行</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4231.54</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4127.44</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104.11</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2080104</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综合业务管理</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116.58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116.58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劳动保障监察</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193.28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193.28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2080108</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信息化建设</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73.40</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73.40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2080109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社会保险经办机构</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2722.28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2722.28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2080110</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劳动关系和维权</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263.67</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130.00</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133.67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2080111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公共就业服务和职业技能鉴定机构</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748.71</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301.42</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447.29</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2080199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w:t>
            </w:r>
            <w:r>
              <w:rPr>
                <w:rFonts w:hint="eastAsia" w:ascii="宋体" w:hAnsi="宋体" w:cs="宋体"/>
                <w:color w:val="000000"/>
                <w:kern w:val="0"/>
                <w:sz w:val="20"/>
                <w:szCs w:val="20"/>
                <w:lang w:bidi="ar"/>
              </w:rPr>
              <w:t>其他人力资源和社会保障管理事务支出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1236.89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1236.89</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行政事业单位离退休</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294.74</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154.17</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140.57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归口管理的行政单位离退休</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147.09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56.92</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90.17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2080502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事业单位离退休</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97.25</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97.25</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2080599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其他行政事业单位离退休支出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50.40</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50.40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就业补助</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20725.38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20725.38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就业创业服务补贴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87.86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87.86</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职业培训补贴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1449.23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1449.23</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2080704</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社会保险补贴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8102.33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8102.33</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公益性岗位补贴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843.13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843.13</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2080709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职业技能鉴定补贴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213.88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213.88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2080711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就业见习补贴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17.51</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17.51</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2080712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高技能人才培养补助</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500.00</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500.00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2080713</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求职创业补贴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691.82</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691.82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2080799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其他就业补助支出★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8819.63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8819.63</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其他社会保障和就业支出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1127.42</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1127.42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2089901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其他社会保障和就业支出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1127.42</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1127.42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医疗卫生与计划生育支出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5168.45</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452.52</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4715.92</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医疗卫生与计划生育管理事务</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331.19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54.78</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276.40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2100199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w:t>
            </w:r>
            <w:r>
              <w:rPr>
                <w:rFonts w:hint="eastAsia" w:ascii="宋体" w:hAnsi="宋体" w:cs="宋体"/>
                <w:color w:val="000000"/>
                <w:kern w:val="0"/>
                <w:sz w:val="20"/>
                <w:szCs w:val="20"/>
                <w:lang w:bidi="ar"/>
              </w:rPr>
              <w:t>其他医疗卫生与计划生育管理事务支出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331.19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54.78</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276.40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行政事业单位医疗★</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4607.75</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397.31</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4210.44</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行政单位医疗★</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3525.90</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328.09</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3197.81</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2101102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事业单位医疗★</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300.12</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69.22</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230.90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2101199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其他行政事业单位医疗支出★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781.73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781.73</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财政对基本医疗保险基金的补助★</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2101202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w:t>
            </w:r>
            <w:r>
              <w:rPr>
                <w:rFonts w:hint="eastAsia" w:ascii="宋体" w:hAnsi="宋体" w:cs="宋体"/>
                <w:color w:val="000000"/>
                <w:kern w:val="0"/>
                <w:sz w:val="20"/>
                <w:szCs w:val="20"/>
                <w:lang w:bidi="ar"/>
              </w:rPr>
              <w:t>财政对城乡居民基本医疗保险基金的补助★</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19.08</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其他医疗卫生与计划生育支出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210.43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0.43</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210.00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2109901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其他医疗卫生与计划生育支出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210.43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0.43</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210.00</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城乡社区支出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21208</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0"/>
                <w:szCs w:val="20"/>
                <w:lang w:bidi="ar"/>
              </w:rPr>
              <w:t>国有土地使用权出让收入及对应专项债务收入安排的支出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2120809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支付破产或改制企业职工安置费</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157.56</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农林水支出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0.19</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21305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扶贫</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0.19</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2130599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其他扶贫支出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0.19</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0.19</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资源勘探信息等支出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2657.91</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2657.91</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21508</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支持中小企业发展和管理支出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2657.91</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2657.91</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2150805</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中小企业发展专项</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2413.65</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2413.65</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2150899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其他支持中小企业发展和管理支出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244.26</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244.26</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住房保障支出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497.13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489.95</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22102</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住房改革支出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497.13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489.95</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2210201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住房公积金</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487.92</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487.92</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2210203</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购房补贴</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9.21</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2.03</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7.17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6627.43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62.26</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6565.17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22999</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其他支出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6627.43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62.26</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6565.17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2299901</w:t>
            </w:r>
          </w:p>
        </w:tc>
        <w:tc>
          <w:tcPr>
            <w:tcW w:w="4024"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 xml:space="preserve">  其他支出</w:t>
            </w:r>
          </w:p>
        </w:tc>
        <w:tc>
          <w:tcPr>
            <w:tcW w:w="165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6627.43</w:t>
            </w:r>
          </w:p>
        </w:tc>
        <w:tc>
          <w:tcPr>
            <w:tcW w:w="141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62.26</w:t>
            </w:r>
          </w:p>
        </w:tc>
        <w:tc>
          <w:tcPr>
            <w:tcW w:w="1380"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Arial"/>
                <w:color w:val="000000"/>
                <w:kern w:val="0"/>
                <w:sz w:val="22"/>
                <w:szCs w:val="22"/>
              </w:rPr>
            </w:pPr>
            <w:r>
              <w:rPr>
                <w:rFonts w:hint="eastAsia" w:ascii="宋体" w:hAnsi="宋体" w:cs="宋体"/>
                <w:color w:val="000000"/>
                <w:kern w:val="0"/>
                <w:sz w:val="22"/>
                <w:szCs w:val="22"/>
                <w:lang w:bidi="ar"/>
              </w:rPr>
              <w:t>6565.17</w:t>
            </w:r>
          </w:p>
        </w:tc>
        <w:tc>
          <w:tcPr>
            <w:tcW w:w="1575"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510"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rPr>
      </w:pPr>
      <w:r>
        <w:rPr>
          <w:rFonts w:hint="eastAsia"/>
        </w:rPr>
        <w:t>注：本表反映部门本年度各项支出情况。</w:t>
      </w: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4"/>
        <w:tblW w:w="0" w:type="auto"/>
        <w:jc w:val="center"/>
        <w:tblLayout w:type="fixed"/>
        <w:tblCellMar>
          <w:top w:w="0" w:type="dxa"/>
          <w:left w:w="108" w:type="dxa"/>
          <w:bottom w:w="0" w:type="dxa"/>
          <w:right w:w="108" w:type="dxa"/>
        </w:tblCellMar>
      </w:tblPr>
      <w:tblGrid>
        <w:gridCol w:w="4138"/>
        <w:gridCol w:w="480"/>
        <w:gridCol w:w="1362"/>
        <w:gridCol w:w="3063"/>
        <w:gridCol w:w="645"/>
        <w:gridCol w:w="1612"/>
        <w:gridCol w:w="1149"/>
        <w:gridCol w:w="1316"/>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13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36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6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61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480"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63"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45"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62" w:type="dxa"/>
            <w:tcBorders>
              <w:top w:val="nil"/>
              <w:left w:val="nil"/>
              <w:bottom w:val="single" w:color="auto" w:sz="4" w:space="0"/>
              <w:right w:val="single" w:color="auto" w:sz="4" w:space="0"/>
            </w:tcBorders>
            <w:noWrap w:val="0"/>
            <w:vAlign w:val="top"/>
          </w:tcPr>
          <w:p>
            <w:pPr>
              <w:widowControl/>
              <w:ind w:firstLine="0" w:firstLineChars="0"/>
              <w:jc w:val="right"/>
              <w:rPr>
                <w:rFonts w:ascii="宋体" w:hAnsi="宋体" w:cs="Arial"/>
                <w:color w:val="000000"/>
                <w:kern w:val="0"/>
                <w:sz w:val="22"/>
                <w:szCs w:val="22"/>
              </w:rPr>
            </w:pPr>
            <w:r>
              <w:rPr>
                <w:rFonts w:hint="eastAsia" w:ascii="宋体" w:hAnsi="宋体" w:cs="Arial"/>
                <w:color w:val="000000"/>
                <w:kern w:val="0"/>
                <w:sz w:val="22"/>
                <w:szCs w:val="22"/>
              </w:rPr>
              <w:t>53178.32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5</w:t>
            </w:r>
          </w:p>
        </w:tc>
        <w:tc>
          <w:tcPr>
            <w:tcW w:w="1612" w:type="dxa"/>
            <w:tcBorders>
              <w:top w:val="nil"/>
              <w:left w:val="nil"/>
              <w:bottom w:val="single" w:color="auto" w:sz="4" w:space="0"/>
              <w:right w:val="single" w:color="auto" w:sz="4" w:space="0"/>
            </w:tcBorders>
            <w:noWrap w:val="0"/>
            <w:vAlign w:val="top"/>
          </w:tcPr>
          <w:p>
            <w:pPr>
              <w:widowControl/>
              <w:ind w:firstLine="0" w:firstLineChars="0"/>
              <w:jc w:val="both"/>
              <w:rPr>
                <w:rFonts w:ascii="宋体" w:hAnsi="宋体" w:cs="Arial"/>
                <w:color w:val="000000"/>
                <w:kern w:val="0"/>
                <w:sz w:val="22"/>
                <w:szCs w:val="22"/>
              </w:rPr>
            </w:pPr>
            <w:r>
              <w:rPr>
                <w:rFonts w:hint="eastAsia" w:ascii="宋体" w:hAnsi="宋体" w:cs="Arial"/>
                <w:color w:val="000000"/>
                <w:kern w:val="0"/>
                <w:sz w:val="22"/>
                <w:szCs w:val="22"/>
              </w:rPr>
              <w:t>5471.09　</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5471.09</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62" w:type="dxa"/>
            <w:tcBorders>
              <w:top w:val="nil"/>
              <w:left w:val="nil"/>
              <w:bottom w:val="single" w:color="auto" w:sz="4" w:space="0"/>
              <w:right w:val="single" w:color="auto" w:sz="4" w:space="0"/>
            </w:tcBorders>
            <w:noWrap w:val="0"/>
            <w:vAlign w:val="top"/>
          </w:tcPr>
          <w:p>
            <w:pPr>
              <w:widowControl/>
              <w:ind w:firstLine="420" w:firstLineChars="0"/>
              <w:jc w:val="right"/>
              <w:rPr>
                <w:rFonts w:ascii="宋体" w:hAnsi="宋体" w:cs="Arial"/>
                <w:color w:val="000000"/>
                <w:kern w:val="0"/>
                <w:sz w:val="22"/>
                <w:szCs w:val="22"/>
              </w:rPr>
            </w:pPr>
            <w:r>
              <w:rPr>
                <w:rFonts w:hint="eastAsia" w:ascii="宋体" w:hAnsi="宋体" w:cs="Arial"/>
                <w:color w:val="000000"/>
                <w:kern w:val="0"/>
                <w:sz w:val="22"/>
                <w:szCs w:val="22"/>
              </w:rPr>
              <w:t>157.56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二、教育支出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6</w:t>
            </w:r>
          </w:p>
        </w:tc>
        <w:tc>
          <w:tcPr>
            <w:tcW w:w="1612"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3613.19　</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3613.19</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三、社会保障和就业支出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7</w:t>
            </w:r>
          </w:p>
        </w:tc>
        <w:tc>
          <w:tcPr>
            <w:tcW w:w="1612" w:type="dxa"/>
            <w:tcBorders>
              <w:top w:val="nil"/>
              <w:left w:val="nil"/>
              <w:bottom w:val="single" w:color="auto" w:sz="4" w:space="0"/>
              <w:right w:val="single" w:color="auto" w:sz="4" w:space="0"/>
            </w:tcBorders>
            <w:noWrap w:val="0"/>
            <w:vAlign w:val="top"/>
          </w:tcPr>
          <w:p>
            <w:pPr>
              <w:widowControl/>
              <w:ind w:firstLine="0" w:firstLineChars="0"/>
              <w:jc w:val="right"/>
              <w:rPr>
                <w:rFonts w:ascii="宋体" w:hAnsi="宋体" w:cs="Arial"/>
                <w:color w:val="000000"/>
                <w:kern w:val="0"/>
                <w:sz w:val="22"/>
                <w:szCs w:val="22"/>
              </w:rPr>
            </w:pPr>
            <w:r>
              <w:rPr>
                <w:rFonts w:hint="eastAsia" w:ascii="宋体" w:hAnsi="宋体" w:cs="Arial"/>
                <w:color w:val="000000"/>
                <w:kern w:val="0"/>
                <w:sz w:val="22"/>
                <w:szCs w:val="22"/>
              </w:rPr>
              <w:t>31494.59</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31494.59</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四、</w:t>
            </w:r>
            <w:r>
              <w:rPr>
                <w:rFonts w:hint="eastAsia" w:ascii="宋体" w:hAnsi="宋体" w:cs="Arial"/>
                <w:color w:val="000000"/>
                <w:kern w:val="0"/>
                <w:sz w:val="22"/>
                <w:szCs w:val="22"/>
              </w:rPr>
              <w:t>医疗卫生与计划生育支出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w:t>
            </w:r>
          </w:p>
        </w:tc>
        <w:tc>
          <w:tcPr>
            <w:tcW w:w="1612" w:type="dxa"/>
            <w:tcBorders>
              <w:top w:val="nil"/>
              <w:left w:val="nil"/>
              <w:bottom w:val="single" w:color="auto" w:sz="4" w:space="0"/>
              <w:right w:val="single" w:color="auto" w:sz="4" w:space="0"/>
            </w:tcBorders>
            <w:noWrap w:val="0"/>
            <w:vAlign w:val="top"/>
          </w:tcPr>
          <w:p>
            <w:pPr>
              <w:widowControl/>
              <w:ind w:firstLine="0" w:firstLineChars="0"/>
              <w:jc w:val="right"/>
              <w:rPr>
                <w:rFonts w:ascii="宋体" w:hAnsi="宋体" w:cs="Arial"/>
                <w:color w:val="000000"/>
                <w:kern w:val="0"/>
                <w:sz w:val="22"/>
                <w:szCs w:val="22"/>
              </w:rPr>
            </w:pPr>
            <w:r>
              <w:rPr>
                <w:rFonts w:hint="eastAsia" w:ascii="宋体" w:hAnsi="宋体" w:cs="Arial"/>
                <w:color w:val="000000"/>
                <w:kern w:val="0"/>
                <w:sz w:val="22"/>
                <w:szCs w:val="22"/>
              </w:rPr>
              <w:t>5168.45</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5168.45</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五、</w:t>
            </w:r>
            <w:r>
              <w:rPr>
                <w:rFonts w:hint="eastAsia" w:ascii="宋体" w:hAnsi="宋体" w:cs="Arial"/>
                <w:color w:val="000000"/>
                <w:kern w:val="0"/>
                <w:sz w:val="22"/>
                <w:szCs w:val="22"/>
              </w:rPr>
              <w:t>城乡社区支出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w:t>
            </w:r>
          </w:p>
        </w:tc>
        <w:tc>
          <w:tcPr>
            <w:tcW w:w="1612"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157.56　</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157.56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六、</w:t>
            </w:r>
            <w:r>
              <w:rPr>
                <w:rFonts w:hint="eastAsia" w:ascii="宋体" w:hAnsi="宋体" w:cs="Arial"/>
                <w:color w:val="000000"/>
                <w:kern w:val="0"/>
                <w:sz w:val="22"/>
                <w:szCs w:val="22"/>
              </w:rPr>
              <w:t>农林水支出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w:t>
            </w:r>
          </w:p>
        </w:tc>
        <w:tc>
          <w:tcPr>
            <w:tcW w:w="1612"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0.19</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0.19</w:t>
            </w:r>
          </w:p>
        </w:tc>
        <w:tc>
          <w:tcPr>
            <w:tcW w:w="1316" w:type="dxa"/>
            <w:tcBorders>
              <w:top w:val="nil"/>
              <w:left w:val="nil"/>
              <w:bottom w:val="single" w:color="auto" w:sz="4" w:space="0"/>
              <w:right w:val="single" w:color="auto" w:sz="4" w:space="0"/>
            </w:tcBorders>
            <w:noWrap w:val="0"/>
            <w:vAlign w:val="top"/>
          </w:tcPr>
          <w:p>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七、资源勘探信息等支出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1</w:t>
            </w:r>
          </w:p>
        </w:tc>
        <w:tc>
          <w:tcPr>
            <w:tcW w:w="161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2657.91　</w:t>
            </w:r>
          </w:p>
        </w:tc>
        <w:tc>
          <w:tcPr>
            <w:tcW w:w="1149" w:type="dxa"/>
            <w:tcBorders>
              <w:top w:val="nil"/>
              <w:left w:val="nil"/>
              <w:bottom w:val="single" w:color="auto" w:sz="4" w:space="0"/>
              <w:right w:val="single" w:color="auto" w:sz="4" w:space="0"/>
            </w:tcBorders>
            <w:noWrap w:val="0"/>
            <w:vAlign w:val="top"/>
          </w:tcPr>
          <w:p>
            <w:pPr>
              <w:widowControl/>
              <w:ind w:firstLine="0" w:firstLineChars="0"/>
              <w:jc w:val="right"/>
              <w:rPr>
                <w:rFonts w:ascii="宋体" w:hAnsi="宋体" w:cs="Arial"/>
                <w:color w:val="000000"/>
                <w:kern w:val="0"/>
                <w:sz w:val="22"/>
                <w:szCs w:val="22"/>
              </w:rPr>
            </w:pPr>
            <w:r>
              <w:rPr>
                <w:rFonts w:hint="eastAsia" w:ascii="宋体" w:hAnsi="宋体" w:cs="Arial"/>
                <w:color w:val="000000"/>
                <w:kern w:val="0"/>
                <w:sz w:val="22"/>
                <w:szCs w:val="22"/>
              </w:rPr>
              <w:t>2657.91</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八、住房保障支出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2</w:t>
            </w:r>
          </w:p>
        </w:tc>
        <w:tc>
          <w:tcPr>
            <w:tcW w:w="1612" w:type="dxa"/>
            <w:tcBorders>
              <w:top w:val="nil"/>
              <w:left w:val="nil"/>
              <w:bottom w:val="single" w:color="auto" w:sz="4" w:space="0"/>
              <w:right w:val="single" w:color="auto" w:sz="4" w:space="0"/>
            </w:tcBorders>
            <w:noWrap w:val="0"/>
            <w:vAlign w:val="top"/>
          </w:tcPr>
          <w:p>
            <w:pPr>
              <w:widowControl/>
              <w:ind w:firstLine="0" w:firstLineChars="0"/>
              <w:jc w:val="right"/>
              <w:rPr>
                <w:rFonts w:ascii="宋体" w:hAnsi="宋体" w:cs="Arial"/>
                <w:color w:val="000000"/>
                <w:kern w:val="0"/>
                <w:sz w:val="22"/>
                <w:szCs w:val="22"/>
              </w:rPr>
            </w:pPr>
            <w:r>
              <w:rPr>
                <w:rFonts w:hint="eastAsia" w:ascii="宋体" w:hAnsi="宋体" w:cs="Arial"/>
                <w:color w:val="000000"/>
                <w:kern w:val="0"/>
                <w:sz w:val="22"/>
                <w:szCs w:val="22"/>
              </w:rPr>
              <w:t>497.13</w:t>
            </w:r>
          </w:p>
        </w:tc>
        <w:tc>
          <w:tcPr>
            <w:tcW w:w="1149"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497.13</w:t>
            </w:r>
          </w:p>
        </w:tc>
        <w:tc>
          <w:tcPr>
            <w:tcW w:w="1316" w:type="dxa"/>
            <w:tcBorders>
              <w:top w:val="nil"/>
              <w:left w:val="nil"/>
              <w:bottom w:val="single" w:color="auto" w:sz="4" w:space="0"/>
              <w:right w:val="single" w:color="auto" w:sz="4" w:space="0"/>
            </w:tcBorders>
            <w:noWrap w:val="0"/>
            <w:vAlign w:val="top"/>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8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62"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九、其他支出</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3</w:t>
            </w:r>
          </w:p>
        </w:tc>
        <w:tc>
          <w:tcPr>
            <w:tcW w:w="161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18.62</w:t>
            </w:r>
          </w:p>
        </w:tc>
        <w:tc>
          <w:tcPr>
            <w:tcW w:w="1149" w:type="dxa"/>
            <w:tcBorders>
              <w:top w:val="nil"/>
              <w:left w:val="nil"/>
              <w:bottom w:val="single" w:color="auto" w:sz="4" w:space="0"/>
              <w:right w:val="single" w:color="auto" w:sz="4" w:space="0"/>
            </w:tcBorders>
            <w:noWrap w:val="0"/>
            <w:vAlign w:val="top"/>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18.62</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48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0</w:t>
            </w:r>
          </w:p>
        </w:tc>
        <w:tc>
          <w:tcPr>
            <w:tcW w:w="136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53335.88</w:t>
            </w:r>
          </w:p>
        </w:tc>
        <w:tc>
          <w:tcPr>
            <w:tcW w:w="306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4</w:t>
            </w:r>
          </w:p>
        </w:tc>
        <w:tc>
          <w:tcPr>
            <w:tcW w:w="4077" w:type="dxa"/>
            <w:gridSpan w:val="3"/>
            <w:tcBorders>
              <w:top w:val="single" w:color="auto" w:sz="4" w:space="0"/>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color w:val="000000"/>
                <w:kern w:val="0"/>
                <w:sz w:val="22"/>
                <w:szCs w:val="22"/>
              </w:rPr>
              <w:t>49078.72</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48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1</w:t>
            </w:r>
          </w:p>
        </w:tc>
        <w:tc>
          <w:tcPr>
            <w:tcW w:w="136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2604.29</w:t>
            </w:r>
          </w:p>
        </w:tc>
        <w:tc>
          <w:tcPr>
            <w:tcW w:w="306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年末结转和结余</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5</w:t>
            </w:r>
          </w:p>
        </w:tc>
        <w:tc>
          <w:tcPr>
            <w:tcW w:w="4077" w:type="dxa"/>
            <w:gridSpan w:val="3"/>
            <w:tcBorders>
              <w:top w:val="single" w:color="auto" w:sz="4" w:space="0"/>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color w:val="000000"/>
                <w:kern w:val="0"/>
                <w:sz w:val="22"/>
                <w:szCs w:val="22"/>
              </w:rPr>
              <w:t>6861.44</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ind w:firstLine="1320" w:firstLineChars="600"/>
              <w:jc w:val="left"/>
              <w:rPr>
                <w:rFonts w:ascii="宋体" w:hAnsi="宋体" w:cs="Arial"/>
                <w:kern w:val="0"/>
                <w:sz w:val="22"/>
                <w:szCs w:val="22"/>
              </w:rPr>
            </w:pPr>
            <w:r>
              <w:rPr>
                <w:rFonts w:hint="eastAsia" w:ascii="宋体" w:hAnsi="宋体" w:cs="Arial"/>
                <w:kern w:val="0"/>
                <w:sz w:val="22"/>
                <w:szCs w:val="22"/>
              </w:rPr>
              <w:t>一般公共预算财政拨款</w:t>
            </w:r>
          </w:p>
        </w:tc>
        <w:tc>
          <w:tcPr>
            <w:tcW w:w="48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2</w:t>
            </w:r>
          </w:p>
        </w:tc>
        <w:tc>
          <w:tcPr>
            <w:tcW w:w="136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2392.82</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6</w:t>
            </w:r>
          </w:p>
        </w:tc>
        <w:tc>
          <w:tcPr>
            <w:tcW w:w="4077" w:type="dxa"/>
            <w:gridSpan w:val="3"/>
            <w:tcBorders>
              <w:top w:val="single" w:color="auto" w:sz="4" w:space="0"/>
              <w:left w:val="nil"/>
              <w:bottom w:val="single" w:color="auto" w:sz="4" w:space="0"/>
              <w:right w:val="single" w:color="auto" w:sz="4" w:space="0"/>
            </w:tcBorders>
            <w:noWrap w:val="0"/>
            <w:vAlign w:val="top"/>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ind w:firstLine="1320" w:firstLineChars="6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48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3</w:t>
            </w:r>
          </w:p>
        </w:tc>
        <w:tc>
          <w:tcPr>
            <w:tcW w:w="136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211.47</w:t>
            </w:r>
          </w:p>
        </w:tc>
        <w:tc>
          <w:tcPr>
            <w:tcW w:w="3063"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w:t>
            </w:r>
          </w:p>
        </w:tc>
        <w:tc>
          <w:tcPr>
            <w:tcW w:w="4077" w:type="dxa"/>
            <w:gridSpan w:val="3"/>
            <w:tcBorders>
              <w:top w:val="single" w:color="auto" w:sz="4" w:space="0"/>
              <w:left w:val="nil"/>
              <w:bottom w:val="single" w:color="auto" w:sz="4" w:space="0"/>
              <w:right w:val="single" w:color="auto" w:sz="4" w:space="0"/>
            </w:tcBorders>
            <w:noWrap w:val="0"/>
            <w:vAlign w:val="top"/>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138"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48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4</w:t>
            </w:r>
          </w:p>
        </w:tc>
        <w:tc>
          <w:tcPr>
            <w:tcW w:w="1362"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Arial"/>
                <w:color w:val="000000"/>
                <w:kern w:val="0"/>
                <w:sz w:val="22"/>
                <w:szCs w:val="22"/>
              </w:rPr>
            </w:pPr>
            <w:r>
              <w:rPr>
                <w:rFonts w:hint="eastAsia" w:ascii="宋体" w:hAnsi="宋体" w:cs="Arial"/>
                <w:color w:val="000000"/>
                <w:kern w:val="0"/>
                <w:sz w:val="22"/>
                <w:szCs w:val="22"/>
              </w:rPr>
              <w:t>55940.17</w:t>
            </w:r>
          </w:p>
        </w:tc>
        <w:tc>
          <w:tcPr>
            <w:tcW w:w="306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45"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w:t>
            </w:r>
          </w:p>
        </w:tc>
        <w:tc>
          <w:tcPr>
            <w:tcW w:w="4077" w:type="dxa"/>
            <w:gridSpan w:val="3"/>
            <w:tcBorders>
              <w:top w:val="single" w:color="auto" w:sz="4" w:space="0"/>
              <w:left w:val="nil"/>
              <w:bottom w:val="single" w:color="auto" w:sz="4" w:space="0"/>
              <w:right w:val="single" w:color="auto" w:sz="4" w:space="0"/>
            </w:tcBorders>
            <w:noWrap w:val="0"/>
            <w:vAlign w:val="top"/>
          </w:tcPr>
          <w:p>
            <w:pPr>
              <w:widowControl/>
              <w:ind w:firstLine="0" w:firstLineChars="0"/>
              <w:jc w:val="center"/>
              <w:rPr>
                <w:rFonts w:ascii="宋体" w:hAnsi="宋体" w:cs="Arial"/>
                <w:color w:val="000000"/>
                <w:kern w:val="0"/>
                <w:sz w:val="22"/>
                <w:szCs w:val="22"/>
              </w:rPr>
            </w:pPr>
            <w:r>
              <w:rPr>
                <w:rFonts w:hint="eastAsia" w:ascii="宋体" w:hAnsi="宋体" w:cs="Arial"/>
                <w:color w:val="000000"/>
                <w:kern w:val="0"/>
                <w:sz w:val="22"/>
                <w:szCs w:val="22"/>
              </w:rPr>
              <w:t>55940.17</w:t>
            </w:r>
          </w:p>
        </w:tc>
      </w:tr>
    </w:tbl>
    <w:p>
      <w:pPr>
        <w:rPr>
          <w:rFonts w:hint="eastAsia"/>
        </w:rPr>
      </w:pPr>
      <w:r>
        <w:rPr>
          <w:rFonts w:hint="eastAsia"/>
        </w:rPr>
        <w:t>注：本表反映部门本年度一般公共预算财政拨款和政府性基金预算财政拨款的总收支和年末结转结余情况。</w:t>
      </w:r>
    </w:p>
    <w:p>
      <w:pPr>
        <w:rPr>
          <w:rFonts w:hint="eastAsia"/>
        </w:rPr>
      </w:pPr>
    </w:p>
    <w:p>
      <w:pPr>
        <w:rPr>
          <w:rFonts w:hint="eastAsia"/>
        </w:rPr>
      </w:pPr>
    </w:p>
    <w:p>
      <w:pPr>
        <w:rPr>
          <w:rFonts w:hint="eastAsia"/>
        </w:rPr>
      </w:pPr>
    </w:p>
    <w:p>
      <w:pPr>
        <w:rPr>
          <w:rFonts w:hint="eastAsia"/>
        </w:rPr>
      </w:pPr>
    </w:p>
    <w:p>
      <w:pPr>
        <w:sectPr>
          <w:footerReference r:id="rId6" w:type="default"/>
          <w:footerReference r:id="rId7"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 xml:space="preserve">                                                                                       单位：</w:t>
      </w:r>
      <w:r>
        <w:rPr>
          <w:rFonts w:ascii="宋体" w:hAnsi="宋体" w:cs="宋体"/>
          <w:kern w:val="0"/>
          <w:sz w:val="22"/>
          <w:szCs w:val="22"/>
        </w:rPr>
        <w:t>万元</w:t>
      </w:r>
    </w:p>
    <w:tbl>
      <w:tblPr>
        <w:tblStyle w:val="4"/>
        <w:tblW w:w="0" w:type="auto"/>
        <w:jc w:val="center"/>
        <w:tblLayout w:type="fixed"/>
        <w:tblCellMar>
          <w:top w:w="0" w:type="dxa"/>
          <w:left w:w="108" w:type="dxa"/>
          <w:bottom w:w="0" w:type="dxa"/>
          <w:right w:w="108" w:type="dxa"/>
        </w:tblCellMar>
      </w:tblPr>
      <w:tblGrid>
        <w:gridCol w:w="1283"/>
        <w:gridCol w:w="4643"/>
        <w:gridCol w:w="1194"/>
        <w:gridCol w:w="1125"/>
        <w:gridCol w:w="1134"/>
      </w:tblGrid>
      <w:tr>
        <w:tblPrEx>
          <w:tblCellMar>
            <w:top w:w="0" w:type="dxa"/>
            <w:left w:w="108" w:type="dxa"/>
            <w:bottom w:w="0" w:type="dxa"/>
            <w:right w:w="108" w:type="dxa"/>
          </w:tblCellMar>
        </w:tblPrEx>
        <w:trPr>
          <w:trHeight w:val="300" w:hRule="atLeast"/>
          <w:jc w:val="center"/>
        </w:trPr>
        <w:tc>
          <w:tcPr>
            <w:tcW w:w="592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项目</w:t>
            </w:r>
          </w:p>
        </w:tc>
        <w:tc>
          <w:tcPr>
            <w:tcW w:w="11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noWrap w:val="0"/>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4643"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000000"/>
                <w:kern w:val="0"/>
                <w:sz w:val="20"/>
                <w:szCs w:val="20"/>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000000"/>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92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1194" w:type="dxa"/>
            <w:tcBorders>
              <w:top w:val="nil"/>
              <w:left w:val="nil"/>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1125" w:type="dxa"/>
            <w:tcBorders>
              <w:top w:val="nil"/>
              <w:left w:val="nil"/>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1134" w:type="dxa"/>
            <w:tcBorders>
              <w:top w:val="nil"/>
              <w:left w:val="nil"/>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92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48921</w:t>
            </w:r>
            <w:r>
              <w:rPr>
                <w:rFonts w:hint="eastAsia" w:ascii="宋体" w:hAnsi="宋体" w:cs="宋体"/>
                <w:color w:val="000000"/>
                <w:kern w:val="0"/>
                <w:sz w:val="21"/>
                <w:szCs w:val="21"/>
              </w:rPr>
              <w:t>.</w:t>
            </w:r>
            <w:r>
              <w:rPr>
                <w:rFonts w:hint="eastAsia" w:ascii="宋体" w:hAnsi="宋体" w:cs="宋体"/>
                <w:color w:val="000000"/>
                <w:kern w:val="0"/>
                <w:szCs w:val="21"/>
              </w:rPr>
              <w:t>1</w:t>
            </w:r>
            <w:r>
              <w:rPr>
                <w:rFonts w:hint="eastAsia" w:ascii="宋体" w:hAnsi="宋体" w:cs="宋体"/>
                <w:color w:val="000000"/>
                <w:kern w:val="0"/>
                <w:sz w:val="21"/>
                <w:szCs w:val="21"/>
              </w:rPr>
              <w:t>7</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7256.55</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41664</w:t>
            </w:r>
            <w:r>
              <w:rPr>
                <w:rFonts w:hint="eastAsia" w:ascii="宋体" w:hAnsi="宋体" w:cs="宋体"/>
                <w:color w:val="000000"/>
                <w:kern w:val="0"/>
                <w:sz w:val="21"/>
                <w:szCs w:val="21"/>
              </w:rPr>
              <w:t>.</w:t>
            </w:r>
            <w:r>
              <w:rPr>
                <w:rFonts w:hint="eastAsia" w:ascii="宋体" w:hAnsi="宋体" w:cs="宋体"/>
                <w:color w:val="000000"/>
                <w:kern w:val="0"/>
                <w:szCs w:val="21"/>
              </w:rPr>
              <w:t>6</w:t>
            </w: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一般公共服务支出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5471.09</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430</w:t>
            </w:r>
            <w:r>
              <w:rPr>
                <w:rFonts w:hint="eastAsia" w:ascii="宋体" w:hAnsi="宋体" w:cs="宋体"/>
                <w:color w:val="000000"/>
                <w:kern w:val="0"/>
                <w:sz w:val="21"/>
                <w:szCs w:val="21"/>
              </w:rPr>
              <w:t>.</w:t>
            </w:r>
            <w:r>
              <w:rPr>
                <w:rFonts w:hint="eastAsia" w:ascii="宋体" w:hAnsi="宋体" w:cs="宋体"/>
                <w:color w:val="000000"/>
                <w:kern w:val="0"/>
                <w:szCs w:val="21"/>
              </w:rPr>
              <w:t>47</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5040.62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20110</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人力资源事务</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b/>
                <w:bCs/>
                <w:color w:val="000000"/>
                <w:kern w:val="0"/>
                <w:sz w:val="21"/>
                <w:szCs w:val="21"/>
              </w:rPr>
            </w:pPr>
            <w:r>
              <w:rPr>
                <w:rFonts w:hint="eastAsia" w:ascii="宋体" w:hAnsi="宋体" w:cs="宋体"/>
                <w:szCs w:val="21"/>
              </w:rPr>
              <w:t>5471.09</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b/>
                <w:bCs/>
                <w:color w:val="000000"/>
                <w:kern w:val="0"/>
                <w:sz w:val="21"/>
                <w:szCs w:val="21"/>
              </w:rPr>
            </w:pPr>
            <w:r>
              <w:rPr>
                <w:rFonts w:hint="eastAsia" w:ascii="宋体" w:hAnsi="宋体" w:cs="宋体"/>
                <w:color w:val="000000"/>
                <w:kern w:val="0"/>
                <w:szCs w:val="21"/>
              </w:rPr>
              <w:t>430</w:t>
            </w:r>
            <w:r>
              <w:rPr>
                <w:rFonts w:hint="eastAsia" w:ascii="宋体" w:hAnsi="宋体" w:cs="宋体"/>
                <w:color w:val="000000"/>
                <w:kern w:val="0"/>
                <w:sz w:val="21"/>
                <w:szCs w:val="21"/>
              </w:rPr>
              <w:t>.</w:t>
            </w:r>
            <w:r>
              <w:rPr>
                <w:rFonts w:hint="eastAsia" w:ascii="宋体" w:hAnsi="宋体" w:cs="宋体"/>
                <w:color w:val="000000"/>
                <w:kern w:val="0"/>
                <w:szCs w:val="21"/>
              </w:rPr>
              <w:t>47</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5040.62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2011001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行政运行</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430.47</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430</w:t>
            </w:r>
            <w:r>
              <w:rPr>
                <w:rFonts w:hint="eastAsia" w:ascii="宋体" w:hAnsi="宋体" w:cs="宋体"/>
                <w:color w:val="000000"/>
                <w:kern w:val="0"/>
                <w:sz w:val="21"/>
                <w:szCs w:val="21"/>
              </w:rPr>
              <w:t>.</w:t>
            </w:r>
            <w:r>
              <w:rPr>
                <w:rFonts w:hint="eastAsia" w:ascii="宋体" w:hAnsi="宋体" w:cs="宋体"/>
                <w:color w:val="000000"/>
                <w:kern w:val="0"/>
                <w:szCs w:val="21"/>
              </w:rPr>
              <w:t>47</w:t>
            </w:r>
          </w:p>
        </w:tc>
        <w:tc>
          <w:tcPr>
            <w:tcW w:w="1134" w:type="dxa"/>
            <w:tcBorders>
              <w:top w:val="nil"/>
              <w:left w:val="nil"/>
              <w:bottom w:val="single" w:color="auto" w:sz="4" w:space="0"/>
              <w:right w:val="single" w:color="auto" w:sz="4" w:space="0"/>
            </w:tcBorders>
            <w:noWrap w:val="0"/>
            <w:vAlign w:val="top"/>
          </w:tcPr>
          <w:p>
            <w:pPr>
              <w:widowControl/>
              <w:ind w:firstLine="3150" w:firstLineChars="0"/>
              <w:jc w:val="righ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2011002</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一般行政管理事务</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3872.74</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3872.74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2011006</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军队转业干部安置</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219.56</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219.56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2011099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其他人力资源事务支出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948.32</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lang w:val="en-US" w:eastAsia="zh-CN"/>
              </w:rPr>
              <w:t>9</w:t>
            </w:r>
            <w:r>
              <w:rPr>
                <w:rFonts w:hint="eastAsia" w:ascii="宋体" w:hAnsi="宋体" w:cs="宋体"/>
                <w:color w:val="000000"/>
                <w:kern w:val="0"/>
                <w:szCs w:val="21"/>
              </w:rPr>
              <w:t>48.32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205</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教育支出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3613.19</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1290</w:t>
            </w:r>
            <w:r>
              <w:rPr>
                <w:rFonts w:hint="eastAsia" w:ascii="宋体" w:hAnsi="宋体" w:cs="宋体"/>
                <w:color w:val="000000"/>
                <w:kern w:val="0"/>
                <w:sz w:val="21"/>
                <w:szCs w:val="21"/>
              </w:rPr>
              <w:t>.</w:t>
            </w:r>
            <w:r>
              <w:rPr>
                <w:rFonts w:hint="eastAsia" w:ascii="宋体" w:hAnsi="宋体" w:cs="宋体"/>
                <w:color w:val="000000"/>
                <w:kern w:val="0"/>
                <w:szCs w:val="21"/>
              </w:rPr>
              <w:t>0</w:t>
            </w:r>
            <w:r>
              <w:rPr>
                <w:rFonts w:hint="eastAsia" w:ascii="宋体" w:hAnsi="宋体" w:cs="宋体"/>
                <w:color w:val="000000"/>
                <w:kern w:val="0"/>
                <w:sz w:val="21"/>
                <w:szCs w:val="21"/>
              </w:rPr>
              <w:t>5</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2323</w:t>
            </w:r>
            <w:r>
              <w:rPr>
                <w:rFonts w:hint="eastAsia" w:ascii="宋体" w:hAnsi="宋体" w:cs="宋体"/>
                <w:color w:val="000000"/>
                <w:kern w:val="0"/>
                <w:sz w:val="21"/>
                <w:szCs w:val="21"/>
              </w:rPr>
              <w:t>.</w:t>
            </w:r>
            <w:r>
              <w:rPr>
                <w:rFonts w:hint="eastAsia" w:ascii="宋体" w:hAnsi="宋体" w:cs="宋体"/>
                <w:color w:val="000000"/>
                <w:kern w:val="0"/>
                <w:szCs w:val="21"/>
              </w:rPr>
              <w:t>14</w:t>
            </w:r>
          </w:p>
        </w:tc>
      </w:tr>
      <w:tr>
        <w:tblPrEx>
          <w:tblCellMar>
            <w:top w:w="0" w:type="dxa"/>
            <w:left w:w="108" w:type="dxa"/>
            <w:bottom w:w="0" w:type="dxa"/>
            <w:right w:w="108" w:type="dxa"/>
          </w:tblCellMar>
        </w:tblPrEx>
        <w:trPr>
          <w:trHeight w:val="282"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20501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教育管理事务</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112.18</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112.18</w:t>
            </w:r>
          </w:p>
        </w:tc>
        <w:tc>
          <w:tcPr>
            <w:tcW w:w="1134" w:type="dxa"/>
            <w:tcBorders>
              <w:top w:val="nil"/>
              <w:left w:val="nil"/>
              <w:bottom w:val="single" w:color="auto" w:sz="4" w:space="0"/>
              <w:right w:val="single" w:color="auto" w:sz="4" w:space="0"/>
            </w:tcBorders>
            <w:noWrap w:val="0"/>
            <w:vAlign w:val="top"/>
          </w:tcPr>
          <w:p>
            <w:pPr>
              <w:widowControl/>
              <w:jc w:val="both"/>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2050199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其他教育管理事务支出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112.18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color w:val="000000"/>
                <w:kern w:val="0"/>
                <w:sz w:val="21"/>
                <w:szCs w:val="21"/>
              </w:rPr>
              <w:t>112.18</w:t>
            </w: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20503</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职业教育</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2108.38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1177.87</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930</w:t>
            </w:r>
            <w:r>
              <w:rPr>
                <w:rFonts w:hint="eastAsia" w:ascii="宋体" w:hAnsi="宋体" w:cs="宋体"/>
                <w:color w:val="000000"/>
                <w:kern w:val="0"/>
                <w:sz w:val="21"/>
                <w:szCs w:val="21"/>
              </w:rPr>
              <w:t>.</w:t>
            </w:r>
            <w:r>
              <w:rPr>
                <w:rFonts w:hint="eastAsia" w:ascii="宋体" w:hAnsi="宋体" w:cs="宋体"/>
                <w:color w:val="000000"/>
                <w:kern w:val="0"/>
                <w:szCs w:val="21"/>
              </w:rPr>
              <w:t>50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2050303</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技校教育</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2108.38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1177.87</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930</w:t>
            </w:r>
            <w:r>
              <w:rPr>
                <w:rFonts w:hint="eastAsia" w:ascii="宋体" w:hAnsi="宋体" w:cs="宋体"/>
                <w:color w:val="000000"/>
                <w:kern w:val="0"/>
                <w:sz w:val="21"/>
                <w:szCs w:val="21"/>
              </w:rPr>
              <w:t>.</w:t>
            </w:r>
            <w:r>
              <w:rPr>
                <w:rFonts w:hint="eastAsia" w:ascii="宋体" w:hAnsi="宋体" w:cs="宋体"/>
                <w:color w:val="000000"/>
                <w:kern w:val="0"/>
                <w:szCs w:val="21"/>
              </w:rPr>
              <w:t>50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20599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其他教育支出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1392.64</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1392</w:t>
            </w:r>
            <w:r>
              <w:rPr>
                <w:rFonts w:hint="eastAsia" w:ascii="宋体" w:hAnsi="宋体" w:cs="宋体"/>
                <w:color w:val="000000"/>
                <w:kern w:val="0"/>
                <w:sz w:val="21"/>
                <w:szCs w:val="21"/>
              </w:rPr>
              <w:t>.</w:t>
            </w:r>
            <w:r>
              <w:rPr>
                <w:rFonts w:hint="eastAsia" w:ascii="宋体" w:hAnsi="宋体" w:cs="宋体"/>
                <w:color w:val="000000"/>
                <w:kern w:val="0"/>
                <w:szCs w:val="21"/>
              </w:rPr>
              <w:t>6</w:t>
            </w: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2059999</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其他教育支出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1392.64</w:t>
            </w:r>
          </w:p>
        </w:tc>
        <w:tc>
          <w:tcPr>
            <w:tcW w:w="1125" w:type="dxa"/>
            <w:tcBorders>
              <w:top w:val="nil"/>
              <w:left w:val="nil"/>
              <w:bottom w:val="single" w:color="auto" w:sz="4" w:space="0"/>
              <w:right w:val="single" w:color="auto" w:sz="4" w:space="0"/>
            </w:tcBorders>
            <w:noWrap w:val="0"/>
            <w:vAlign w:val="top"/>
          </w:tcPr>
          <w:p>
            <w:pPr>
              <w:widowControl/>
              <w:ind w:firstLine="2520" w:firstLineChars="0"/>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1392.64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社会保障和就业支出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31494.59</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4593</w:t>
            </w:r>
            <w:r>
              <w:rPr>
                <w:rFonts w:hint="eastAsia" w:ascii="宋体" w:hAnsi="宋体" w:cs="宋体"/>
                <w:color w:val="000000"/>
                <w:kern w:val="0"/>
                <w:sz w:val="21"/>
                <w:szCs w:val="21"/>
              </w:rPr>
              <w:t>.</w:t>
            </w:r>
            <w:r>
              <w:rPr>
                <w:rFonts w:hint="eastAsia" w:ascii="宋体" w:hAnsi="宋体" w:cs="宋体"/>
                <w:color w:val="000000"/>
                <w:kern w:val="0"/>
                <w:szCs w:val="21"/>
              </w:rPr>
              <w:t>5</w:t>
            </w:r>
            <w:r>
              <w:rPr>
                <w:rFonts w:hint="eastAsia" w:ascii="宋体" w:hAnsi="宋体" w:cs="宋体"/>
                <w:color w:val="000000"/>
                <w:kern w:val="0"/>
                <w:sz w:val="21"/>
                <w:szCs w:val="21"/>
              </w:rPr>
              <w:t>5</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26901.04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人力资源和社会保障管理事务</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9347.04</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4439</w:t>
            </w:r>
            <w:r>
              <w:rPr>
                <w:rFonts w:hint="eastAsia" w:ascii="宋体" w:hAnsi="宋体" w:cs="宋体"/>
                <w:color w:val="000000"/>
                <w:kern w:val="0"/>
                <w:sz w:val="21"/>
                <w:szCs w:val="21"/>
              </w:rPr>
              <w:t>.</w:t>
            </w:r>
            <w:r>
              <w:rPr>
                <w:rFonts w:hint="eastAsia" w:ascii="宋体" w:hAnsi="宋体" w:cs="宋体"/>
                <w:color w:val="000000"/>
                <w:kern w:val="0"/>
                <w:szCs w:val="21"/>
              </w:rPr>
              <w:t>3</w:t>
            </w:r>
            <w:r>
              <w:rPr>
                <w:rFonts w:hint="eastAsia" w:ascii="宋体" w:hAnsi="宋体" w:cs="宋体"/>
                <w:color w:val="000000"/>
                <w:kern w:val="0"/>
                <w:sz w:val="21"/>
                <w:szCs w:val="21"/>
              </w:rPr>
              <w:t>8</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4907.66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2080101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行政运行</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4231.54</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4127</w:t>
            </w:r>
            <w:r>
              <w:rPr>
                <w:rFonts w:hint="eastAsia" w:ascii="宋体" w:hAnsi="宋体" w:cs="宋体"/>
                <w:color w:val="000000"/>
                <w:kern w:val="0"/>
                <w:sz w:val="21"/>
                <w:szCs w:val="21"/>
              </w:rPr>
              <w:t>.</w:t>
            </w:r>
            <w:r>
              <w:rPr>
                <w:rFonts w:hint="eastAsia" w:ascii="宋体" w:hAnsi="宋体" w:cs="宋体"/>
                <w:color w:val="000000"/>
                <w:kern w:val="0"/>
                <w:szCs w:val="21"/>
              </w:rPr>
              <w:t>4</w:t>
            </w:r>
            <w:r>
              <w:rPr>
                <w:rFonts w:hint="eastAsia" w:ascii="宋体" w:hAnsi="宋体" w:cs="宋体"/>
                <w:color w:val="000000"/>
                <w:kern w:val="0"/>
                <w:sz w:val="21"/>
                <w:szCs w:val="21"/>
              </w:rPr>
              <w:t>4</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104.11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2080104</w:t>
            </w:r>
            <w:r>
              <w:rPr>
                <w:rFonts w:hint="eastAsia"/>
              </w:rPr>
              <w:tab/>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综合业务管理</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116.58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116</w:t>
            </w:r>
            <w:r>
              <w:rPr>
                <w:rFonts w:hint="eastAsia" w:ascii="宋体" w:hAnsi="宋体" w:cs="宋体"/>
                <w:color w:val="000000"/>
                <w:kern w:val="0"/>
                <w:sz w:val="21"/>
                <w:szCs w:val="21"/>
              </w:rPr>
              <w:t>.</w:t>
            </w:r>
            <w:r>
              <w:rPr>
                <w:rFonts w:hint="eastAsia" w:ascii="宋体" w:hAnsi="宋体" w:cs="宋体"/>
                <w:color w:val="000000"/>
                <w:kern w:val="0"/>
                <w:szCs w:val="21"/>
              </w:rPr>
              <w:t>58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2080105</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劳动保障监察</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193.28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193.28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2080108</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信息化建设</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73.40</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73.40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2080109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社会保险经办机构</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2722.28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2722.28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2080110</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劳动关系和维权</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263.67</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130.00</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133.67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center"/>
          </w:tcPr>
          <w:p>
            <w:pPr>
              <w:widowControl/>
              <w:jc w:val="both"/>
              <w:rPr>
                <w:rFonts w:hint="eastAsia" w:ascii="宋体" w:hAnsi="宋体" w:cs="Arial"/>
                <w:color w:val="000000"/>
                <w:kern w:val="0"/>
                <w:sz w:val="22"/>
                <w:szCs w:val="22"/>
              </w:rPr>
            </w:pPr>
            <w:r>
              <w:rPr>
                <w:rFonts w:hint="eastAsia"/>
              </w:rPr>
              <w:t>2080111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公共就业服务和职业技能鉴定机构</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509.39</w:t>
            </w:r>
          </w:p>
        </w:tc>
        <w:tc>
          <w:tcPr>
            <w:tcW w:w="1125"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181.94</w:t>
            </w:r>
          </w:p>
        </w:tc>
        <w:tc>
          <w:tcPr>
            <w:tcW w:w="1134"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color w:val="000000"/>
                <w:kern w:val="0"/>
                <w:sz w:val="20"/>
                <w:szCs w:val="20"/>
              </w:rPr>
            </w:pPr>
            <w:r>
              <w:rPr>
                <w:rFonts w:hint="eastAsia" w:ascii="宋体" w:hAnsi="宋体" w:cs="宋体"/>
              </w:rPr>
              <w:t>327.45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2080199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其他人力资源和社会保障管理事务支出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1236.89</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1236.89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20805</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行政事业单位离退休</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294.74</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154.17</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140.57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2080501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归口管理的行政单位离退休</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147.09</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56.92</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90.17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2080502</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事业单位离退休</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97.25</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97.25</w:t>
            </w:r>
          </w:p>
        </w:tc>
        <w:tc>
          <w:tcPr>
            <w:tcW w:w="1134" w:type="dxa"/>
            <w:tcBorders>
              <w:top w:val="nil"/>
              <w:left w:val="nil"/>
              <w:bottom w:val="single" w:color="auto" w:sz="4" w:space="0"/>
              <w:right w:val="single" w:color="auto" w:sz="4" w:space="0"/>
            </w:tcBorders>
            <w:noWrap w:val="0"/>
            <w:vAlign w:val="top"/>
          </w:tcPr>
          <w:p>
            <w:pPr>
              <w:widowControl/>
              <w:ind w:firstLine="1000" w:firstLineChars="500"/>
              <w:jc w:val="righ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2080599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其他行政事业单位离退休支出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50.40</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50.40</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就业补助</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20725.38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20725.38</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2080701</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就业创业服务补贴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87.86</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87.86</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2080702</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职业培训补贴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1449.23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1449.23</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2080704</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社会保险补贴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8102.33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8102.33</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2080705</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公益性岗位补贴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843.13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843.13</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2080709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职业技能鉴定补贴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213.88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213.88</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2080711</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就业见习补贴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17.51</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17.51</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2080712</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高技能人才培养补助</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500.00</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500.00</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2080713</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求职创业补贴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691.82</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691.82</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2080799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其他就业补助支出★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8819.63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8819.63</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其他社会保障和就业支出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1127.42</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1127.42</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2089901</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其他社会保障和就业支出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1127.42</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r>
              <w:rPr>
                <w:rFonts w:hint="eastAsia" w:ascii="宋体" w:hAnsi="宋体" w:cs="宋体"/>
              </w:rPr>
              <w:t>1127.42</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210</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医疗卫生与计划生育支出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5168.44</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452.52</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4715.92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21001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医疗卫生与计划生育管理事务</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331.18</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54.78</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276.40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2100199</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其他医疗卫生与计划生育管理事务支出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auto"/>
                <w:kern w:val="0"/>
                <w:sz w:val="20"/>
                <w:szCs w:val="20"/>
              </w:rPr>
            </w:pPr>
            <w:r>
              <w:rPr>
                <w:rFonts w:hint="eastAsia" w:ascii="宋体" w:hAnsi="宋体" w:cs="宋体"/>
                <w:color w:val="auto"/>
              </w:rPr>
              <w:t>331.18</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auto"/>
                <w:kern w:val="0"/>
                <w:sz w:val="20"/>
                <w:szCs w:val="20"/>
              </w:rPr>
            </w:pPr>
            <w:r>
              <w:rPr>
                <w:rFonts w:hint="eastAsia" w:ascii="宋体" w:hAnsi="宋体" w:cs="宋体"/>
                <w:color w:val="auto"/>
                <w:kern w:val="0"/>
                <w:sz w:val="20"/>
                <w:szCs w:val="20"/>
              </w:rPr>
              <w:t>54.78</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auto"/>
                <w:kern w:val="0"/>
                <w:sz w:val="20"/>
                <w:szCs w:val="20"/>
              </w:rPr>
            </w:pPr>
            <w:r>
              <w:rPr>
                <w:rFonts w:hint="eastAsia" w:ascii="宋体" w:hAnsi="宋体" w:cs="宋体"/>
                <w:color w:val="auto"/>
              </w:rPr>
              <w:t>276.40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21011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行政事业单位医疗★</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4607.75</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397.31</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4210.44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2101101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行政单位医疗★</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3525.90</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328.09</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3197.81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2101102</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事业单位医疗★</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300.12</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69.22</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230.90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center"/>
          </w:tcPr>
          <w:p>
            <w:pPr>
              <w:widowControl/>
              <w:jc w:val="both"/>
              <w:rPr>
                <w:rFonts w:hint="eastAsia"/>
              </w:rPr>
            </w:pPr>
            <w:r>
              <w:rPr>
                <w:rFonts w:hint="eastAsia"/>
              </w:rPr>
              <w:t>2101199</w:t>
            </w:r>
            <w:r>
              <w:rPr>
                <w:rFonts w:hint="eastAsia"/>
              </w:rPr>
              <w:tab/>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其他行政事业单位医疗支出★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0"/>
                <w:szCs w:val="20"/>
              </w:rPr>
            </w:pPr>
            <w:r>
              <w:rPr>
                <w:rFonts w:hint="eastAsia" w:ascii="宋体" w:hAnsi="宋体" w:cs="宋体"/>
              </w:rPr>
              <w:t>781.73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rPr>
            </w:pPr>
            <w:r>
              <w:rPr>
                <w:rFonts w:hint="eastAsia" w:ascii="宋体" w:hAnsi="宋体" w:cs="宋体"/>
              </w:rPr>
              <w:t>781.73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21012</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财政对基本医疗保险基金的补助★</w:t>
            </w:r>
          </w:p>
        </w:tc>
        <w:tc>
          <w:tcPr>
            <w:tcW w:w="1194"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19.08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19.08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2101202</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财政对城乡居民基本医疗保险基金的补助★</w:t>
            </w:r>
          </w:p>
        </w:tc>
        <w:tc>
          <w:tcPr>
            <w:tcW w:w="1194"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19.08</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19.08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21099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其他医疗卫生与计划生育支出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210.43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color w:val="000000"/>
                <w:kern w:val="0"/>
                <w:sz w:val="21"/>
                <w:szCs w:val="21"/>
              </w:rPr>
              <w:t>0.43</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210.00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2109901</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其他医疗卫生与计划生育支出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210.43</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color w:val="000000"/>
                <w:kern w:val="0"/>
                <w:sz w:val="21"/>
                <w:szCs w:val="21"/>
              </w:rPr>
              <w:t>0.43</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210.00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213</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农林水支出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0.19</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szCs w:val="21"/>
              </w:rPr>
              <w:t>0.19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21305</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扶贫</w:t>
            </w:r>
          </w:p>
        </w:tc>
        <w:tc>
          <w:tcPr>
            <w:tcW w:w="119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0.19</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0.19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2130599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其他扶贫支出</w:t>
            </w:r>
          </w:p>
        </w:tc>
        <w:tc>
          <w:tcPr>
            <w:tcW w:w="119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0.19</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0.19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215</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资源勘探信息等支出</w:t>
            </w:r>
          </w:p>
        </w:tc>
        <w:tc>
          <w:tcPr>
            <w:tcW w:w="119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2657.91</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2657.91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21508</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支持中小企业发展和管理支出</w:t>
            </w:r>
          </w:p>
        </w:tc>
        <w:tc>
          <w:tcPr>
            <w:tcW w:w="119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2657.91</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2657.91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2150805</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中小企业发展专项</w:t>
            </w:r>
          </w:p>
        </w:tc>
        <w:tc>
          <w:tcPr>
            <w:tcW w:w="119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2413.65</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2413.65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rPr>
            </w:pPr>
            <w:r>
              <w:rPr>
                <w:rFonts w:hint="eastAsia"/>
              </w:rPr>
              <w:t>2150899</w:t>
            </w:r>
          </w:p>
        </w:tc>
        <w:tc>
          <w:tcPr>
            <w:tcW w:w="4643" w:type="dxa"/>
            <w:tcBorders>
              <w:top w:val="nil"/>
              <w:left w:val="nil"/>
              <w:bottom w:val="single" w:color="auto" w:sz="4" w:space="0"/>
              <w:right w:val="single" w:color="auto" w:sz="4" w:space="0"/>
            </w:tcBorders>
            <w:noWrap w:val="0"/>
            <w:vAlign w:val="top"/>
          </w:tcPr>
          <w:p>
            <w:pPr>
              <w:widowControl/>
              <w:jc w:val="left"/>
              <w:rPr>
                <w:rFonts w:hint="eastAsia"/>
              </w:rPr>
            </w:pPr>
            <w:r>
              <w:rPr>
                <w:rFonts w:hint="eastAsia"/>
              </w:rPr>
              <w:t xml:space="preserve">  其他支持中小企业发展和管理支出</w:t>
            </w:r>
          </w:p>
        </w:tc>
        <w:tc>
          <w:tcPr>
            <w:tcW w:w="119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244.26</w:t>
            </w:r>
          </w:p>
        </w:tc>
        <w:tc>
          <w:tcPr>
            <w:tcW w:w="1125"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jc w:val="right"/>
              <w:rPr>
                <w:rFonts w:hint="eastAsia" w:ascii="宋体" w:hAnsi="宋体" w:cs="宋体"/>
                <w:color w:val="000000"/>
                <w:kern w:val="0"/>
                <w:sz w:val="21"/>
                <w:szCs w:val="21"/>
              </w:rPr>
            </w:pPr>
            <w:r>
              <w:rPr>
                <w:rFonts w:hint="eastAsia" w:ascii="宋体" w:hAnsi="宋体" w:cs="宋体"/>
                <w:szCs w:val="21"/>
              </w:rPr>
              <w:t>244.26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住房保障支出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497.13</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489</w:t>
            </w:r>
            <w:r>
              <w:rPr>
                <w:rFonts w:hint="eastAsia" w:ascii="宋体" w:hAnsi="宋体" w:cs="宋体"/>
                <w:color w:val="000000"/>
                <w:kern w:val="0"/>
                <w:sz w:val="21"/>
                <w:szCs w:val="21"/>
              </w:rPr>
              <w:t>.</w:t>
            </w:r>
            <w:r>
              <w:rPr>
                <w:rFonts w:hint="eastAsia" w:ascii="宋体" w:hAnsi="宋体" w:cs="宋体"/>
                <w:color w:val="000000"/>
                <w:kern w:val="0"/>
                <w:szCs w:val="21"/>
              </w:rPr>
              <w:t>9</w:t>
            </w:r>
            <w:r>
              <w:rPr>
                <w:rFonts w:hint="eastAsia" w:ascii="宋体" w:hAnsi="宋体" w:cs="宋体"/>
                <w:color w:val="000000"/>
                <w:kern w:val="0"/>
                <w:sz w:val="21"/>
                <w:szCs w:val="21"/>
              </w:rPr>
              <w:t>5</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7.17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22102</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住房改革支出</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497.13</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489.95</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7.17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2210201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住房公积金</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487.92</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487</w:t>
            </w:r>
            <w:r>
              <w:rPr>
                <w:rFonts w:hint="eastAsia" w:ascii="宋体" w:hAnsi="宋体" w:cs="宋体"/>
                <w:color w:val="000000"/>
                <w:kern w:val="0"/>
                <w:sz w:val="21"/>
                <w:szCs w:val="21"/>
              </w:rPr>
              <w:t>.</w:t>
            </w:r>
            <w:r>
              <w:rPr>
                <w:rFonts w:hint="eastAsia" w:ascii="宋体" w:hAnsi="宋体" w:cs="宋体"/>
                <w:color w:val="000000"/>
                <w:kern w:val="0"/>
                <w:szCs w:val="21"/>
              </w:rPr>
              <w:t>9</w:t>
            </w:r>
            <w:r>
              <w:rPr>
                <w:rFonts w:hint="eastAsia" w:ascii="宋体" w:hAnsi="宋体" w:cs="宋体"/>
                <w:color w:val="000000"/>
                <w:kern w:val="0"/>
                <w:sz w:val="21"/>
                <w:szCs w:val="21"/>
              </w:rPr>
              <w:t>2</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2210203</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购房补贴</w:t>
            </w:r>
          </w:p>
        </w:tc>
        <w:tc>
          <w:tcPr>
            <w:tcW w:w="119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Cs w:val="21"/>
              </w:rPr>
              <w:t>9.20</w:t>
            </w:r>
          </w:p>
        </w:tc>
        <w:tc>
          <w:tcPr>
            <w:tcW w:w="1125"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2.03</w:t>
            </w: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7.17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229</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其他支出</w:t>
            </w:r>
          </w:p>
        </w:tc>
        <w:tc>
          <w:tcPr>
            <w:tcW w:w="1194" w:type="dxa"/>
            <w:tcBorders>
              <w:top w:val="nil"/>
              <w:left w:val="nil"/>
              <w:bottom w:val="single" w:color="auto" w:sz="4" w:space="0"/>
              <w:right w:val="single" w:color="auto" w:sz="4" w:space="0"/>
            </w:tcBorders>
            <w:noWrap w:val="0"/>
            <w:vAlign w:val="top"/>
          </w:tcPr>
          <w:p>
            <w:pPr>
              <w:widowControl/>
              <w:ind w:firstLine="2310" w:firstLineChars="1100"/>
              <w:jc w:val="right"/>
              <w:rPr>
                <w:rFonts w:hint="eastAsia" w:ascii="宋体" w:hAnsi="宋体" w:cs="宋体"/>
                <w:color w:val="000000"/>
                <w:kern w:val="0"/>
                <w:sz w:val="21"/>
                <w:szCs w:val="21"/>
              </w:rPr>
            </w:pPr>
          </w:p>
        </w:tc>
        <w:tc>
          <w:tcPr>
            <w:tcW w:w="1125" w:type="dxa"/>
            <w:tcBorders>
              <w:top w:val="nil"/>
              <w:left w:val="nil"/>
              <w:bottom w:val="single" w:color="auto" w:sz="4" w:space="0"/>
              <w:right w:val="single" w:color="auto" w:sz="4" w:space="0"/>
            </w:tcBorders>
            <w:noWrap w:val="0"/>
            <w:vAlign w:val="top"/>
          </w:tcPr>
          <w:p>
            <w:pPr>
              <w:widowControl/>
              <w:ind w:firstLine="2520" w:firstLineChars="1200"/>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18.62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22999</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其他支出</w:t>
            </w:r>
          </w:p>
        </w:tc>
        <w:tc>
          <w:tcPr>
            <w:tcW w:w="1194" w:type="dxa"/>
            <w:tcBorders>
              <w:top w:val="nil"/>
              <w:left w:val="nil"/>
              <w:bottom w:val="single" w:color="auto" w:sz="4" w:space="0"/>
              <w:right w:val="single" w:color="auto" w:sz="4" w:space="0"/>
            </w:tcBorders>
            <w:noWrap w:val="0"/>
            <w:vAlign w:val="top"/>
          </w:tcPr>
          <w:p>
            <w:pPr>
              <w:widowControl/>
              <w:ind w:firstLine="2310" w:firstLineChars="1100"/>
              <w:jc w:val="right"/>
              <w:rPr>
                <w:rFonts w:hint="eastAsia" w:ascii="宋体" w:hAnsi="宋体" w:cs="宋体"/>
                <w:color w:val="000000"/>
                <w:kern w:val="0"/>
                <w:sz w:val="21"/>
                <w:szCs w:val="21"/>
              </w:rPr>
            </w:pPr>
          </w:p>
        </w:tc>
        <w:tc>
          <w:tcPr>
            <w:tcW w:w="1125" w:type="dxa"/>
            <w:tcBorders>
              <w:top w:val="nil"/>
              <w:left w:val="nil"/>
              <w:bottom w:val="single" w:color="auto" w:sz="4" w:space="0"/>
              <w:right w:val="single" w:color="auto" w:sz="4" w:space="0"/>
            </w:tcBorders>
            <w:noWrap w:val="0"/>
            <w:vAlign w:val="top"/>
          </w:tcPr>
          <w:p>
            <w:pPr>
              <w:widowControl/>
              <w:ind w:firstLine="2520" w:firstLineChars="1200"/>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18.62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rPr>
              <w:t>2299901</w:t>
            </w:r>
          </w:p>
        </w:tc>
        <w:tc>
          <w:tcPr>
            <w:tcW w:w="4643" w:type="dxa"/>
            <w:tcBorders>
              <w:top w:val="nil"/>
              <w:left w:val="nil"/>
              <w:bottom w:val="single" w:color="auto" w:sz="4" w:space="0"/>
              <w:right w:val="single" w:color="auto" w:sz="4" w:space="0"/>
            </w:tcBorders>
            <w:noWrap w:val="0"/>
            <w:vAlign w:val="top"/>
          </w:tcPr>
          <w:p>
            <w:pPr>
              <w:widowControl/>
              <w:jc w:val="left"/>
              <w:rPr>
                <w:rFonts w:ascii="Arial" w:hAnsi="Arial" w:cs="Arial"/>
                <w:color w:val="000000"/>
                <w:kern w:val="0"/>
                <w:sz w:val="20"/>
                <w:szCs w:val="20"/>
              </w:rPr>
            </w:pPr>
            <w:r>
              <w:rPr>
                <w:rFonts w:hint="eastAsia"/>
              </w:rPr>
              <w:t xml:space="preserve">  其他支出</w:t>
            </w:r>
          </w:p>
        </w:tc>
        <w:tc>
          <w:tcPr>
            <w:tcW w:w="1194" w:type="dxa"/>
            <w:tcBorders>
              <w:top w:val="nil"/>
              <w:left w:val="nil"/>
              <w:bottom w:val="single" w:color="auto" w:sz="4" w:space="0"/>
              <w:right w:val="single" w:color="auto" w:sz="4" w:space="0"/>
            </w:tcBorders>
            <w:noWrap w:val="0"/>
            <w:vAlign w:val="top"/>
          </w:tcPr>
          <w:p>
            <w:pPr>
              <w:widowControl/>
              <w:ind w:firstLine="2310" w:firstLineChars="1100"/>
              <w:jc w:val="right"/>
              <w:rPr>
                <w:rFonts w:hint="eastAsia" w:ascii="宋体" w:hAnsi="宋体" w:cs="宋体"/>
                <w:color w:val="000000"/>
                <w:kern w:val="0"/>
                <w:sz w:val="21"/>
                <w:szCs w:val="21"/>
              </w:rPr>
            </w:pPr>
          </w:p>
        </w:tc>
        <w:tc>
          <w:tcPr>
            <w:tcW w:w="1125" w:type="dxa"/>
            <w:tcBorders>
              <w:top w:val="nil"/>
              <w:left w:val="nil"/>
              <w:bottom w:val="single" w:color="auto" w:sz="4" w:space="0"/>
              <w:right w:val="single" w:color="auto" w:sz="4" w:space="0"/>
            </w:tcBorders>
            <w:noWrap w:val="0"/>
            <w:vAlign w:val="top"/>
          </w:tcPr>
          <w:p>
            <w:pPr>
              <w:widowControl/>
              <w:ind w:firstLine="2520" w:firstLineChars="1200"/>
              <w:jc w:val="right"/>
              <w:rPr>
                <w:rFonts w:hint="eastAsia" w:ascii="宋体" w:hAnsi="宋体" w:cs="宋体"/>
                <w:color w:val="000000"/>
                <w:kern w:val="0"/>
                <w:sz w:val="21"/>
                <w:szCs w:val="21"/>
              </w:rPr>
            </w:pPr>
          </w:p>
        </w:tc>
        <w:tc>
          <w:tcPr>
            <w:tcW w:w="1134" w:type="dxa"/>
            <w:tcBorders>
              <w:top w:val="nil"/>
              <w:left w:val="nil"/>
              <w:bottom w:val="single" w:color="auto" w:sz="4" w:space="0"/>
              <w:right w:val="single" w:color="auto" w:sz="4" w:space="0"/>
            </w:tcBorders>
            <w:noWrap w:val="0"/>
            <w:vAlign w:val="top"/>
          </w:tcPr>
          <w:p>
            <w:pPr>
              <w:widowControl/>
              <w:ind w:firstLine="0" w:firstLineChars="0"/>
              <w:jc w:val="right"/>
              <w:rPr>
                <w:rFonts w:hint="eastAsia" w:ascii="宋体" w:hAnsi="宋体" w:cs="宋体"/>
                <w:color w:val="000000"/>
                <w:kern w:val="0"/>
                <w:sz w:val="21"/>
                <w:szCs w:val="21"/>
              </w:rPr>
            </w:pPr>
            <w:r>
              <w:rPr>
                <w:rFonts w:hint="eastAsia" w:ascii="宋体" w:hAnsi="宋体" w:cs="宋体"/>
                <w:color w:val="000000"/>
                <w:kern w:val="0"/>
                <w:sz w:val="21"/>
                <w:szCs w:val="21"/>
              </w:rPr>
              <w:t>18.62</w:t>
            </w:r>
          </w:p>
        </w:tc>
      </w:tr>
    </w:tbl>
    <w:p>
      <w:pPr>
        <w:rPr>
          <w:rFonts w:hint="eastAsia"/>
        </w:rPr>
      </w:pPr>
    </w:p>
    <w:p>
      <w:pPr>
        <w:rPr>
          <w:rFonts w:hint="eastAsia"/>
        </w:rPr>
      </w:pPr>
      <w:r>
        <w:rPr>
          <w:rFonts w:hint="eastAsia"/>
        </w:rPr>
        <w:t>注：本表反映部门本年度一般公共预算财政拨款实际支出情况。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both"/>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hint="eastAsia"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4"/>
        <w:tblW w:w="0" w:type="auto"/>
        <w:tblInd w:w="93" w:type="dxa"/>
        <w:tblLayout w:type="fixed"/>
        <w:tblCellMar>
          <w:top w:w="0" w:type="dxa"/>
          <w:left w:w="108" w:type="dxa"/>
          <w:bottom w:w="0" w:type="dxa"/>
          <w:right w:w="108" w:type="dxa"/>
        </w:tblCellMar>
      </w:tblPr>
      <w:tblGrid>
        <w:gridCol w:w="916"/>
        <w:gridCol w:w="720"/>
        <w:gridCol w:w="2202"/>
        <w:gridCol w:w="56"/>
        <w:gridCol w:w="15"/>
        <w:gridCol w:w="30"/>
        <w:gridCol w:w="1048"/>
        <w:gridCol w:w="849"/>
        <w:gridCol w:w="300"/>
        <w:gridCol w:w="1149"/>
        <w:gridCol w:w="554"/>
        <w:gridCol w:w="595"/>
        <w:gridCol w:w="717"/>
      </w:tblGrid>
      <w:tr>
        <w:tblPrEx>
          <w:tblCellMar>
            <w:top w:w="0" w:type="dxa"/>
            <w:left w:w="108" w:type="dxa"/>
            <w:bottom w:w="0" w:type="dxa"/>
            <w:right w:w="108" w:type="dxa"/>
          </w:tblCellMar>
        </w:tblPrEx>
        <w:trPr>
          <w:trHeight w:val="564" w:hRule="atLeast"/>
        </w:trPr>
        <w:tc>
          <w:tcPr>
            <w:tcW w:w="4987" w:type="dxa"/>
            <w:gridSpan w:val="7"/>
            <w:tcBorders>
              <w:top w:val="single" w:color="auto" w:sz="4" w:space="0"/>
              <w:left w:val="single" w:color="auto" w:sz="4" w:space="0"/>
              <w:bottom w:val="single" w:color="auto" w:sz="4" w:space="0"/>
              <w:right w:val="single" w:color="auto" w:sz="4" w:space="0"/>
            </w:tcBorders>
            <w:noWrap w:val="0"/>
            <w:vAlign w:val="center"/>
          </w:tcPr>
          <w:p/>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6"/>
            <w:tcBorders>
              <w:top w:val="single" w:color="auto" w:sz="4" w:space="0"/>
              <w:left w:val="nil"/>
              <w:bottom w:val="single" w:color="auto" w:sz="4" w:space="0"/>
              <w:right w:val="single" w:color="auto" w:sz="4" w:space="0"/>
            </w:tcBorders>
            <w:noWrap w:val="0"/>
            <w:vAlign w:val="center"/>
          </w:tcPr>
          <w:p/>
          <w:p/>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978" w:type="dxa"/>
            <w:gridSpan w:val="3"/>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93"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003" w:type="dxa"/>
            <w:gridSpan w:val="3"/>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12"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gridAfter w:val="1"/>
          <w:wAfter w:w="0" w:type="dxa"/>
          <w:trHeight w:val="276" w:hRule="atLeast"/>
        </w:trPr>
        <w:tc>
          <w:tcPr>
            <w:tcW w:w="1636" w:type="dxa"/>
            <w:gridSpan w:val="2"/>
            <w:tcBorders>
              <w:top w:val="nil"/>
              <w:left w:val="single" w:color="auto" w:sz="4" w:space="0"/>
              <w:bottom w:val="single" w:color="auto" w:sz="4" w:space="0"/>
              <w:right w:val="single" w:color="auto" w:sz="4" w:space="0"/>
            </w:tcBorders>
            <w:noWrap w:val="0"/>
            <w:vAlign w:val="center"/>
          </w:tcPr>
          <w:p/>
        </w:tc>
        <w:tc>
          <w:tcPr>
            <w:tcW w:w="2202" w:type="dxa"/>
            <w:tcBorders>
              <w:top w:val="nil"/>
              <w:left w:val="nil"/>
              <w:bottom w:val="single" w:color="auto" w:sz="4" w:space="0"/>
              <w:right w:val="single" w:color="auto" w:sz="4" w:space="0"/>
            </w:tcBorders>
            <w:noWrap w:val="0"/>
            <w:vAlign w:val="bottom"/>
          </w:tcPr>
          <w:p/>
        </w:tc>
        <w:tc>
          <w:tcPr>
            <w:tcW w:w="1149" w:type="dxa"/>
            <w:gridSpan w:val="4"/>
            <w:tcBorders>
              <w:top w:val="nil"/>
              <w:left w:val="nil"/>
              <w:bottom w:val="single" w:color="auto" w:sz="4" w:space="0"/>
              <w:right w:val="single" w:color="auto" w:sz="4" w:space="0"/>
            </w:tcBorders>
            <w:noWrap w:val="0"/>
            <w:vAlign w:val="bottom"/>
          </w:tcPr>
          <w:p/>
        </w:tc>
        <w:tc>
          <w:tcPr>
            <w:tcW w:w="1149" w:type="dxa"/>
            <w:gridSpan w:val="2"/>
            <w:tcBorders>
              <w:top w:val="nil"/>
              <w:left w:val="nil"/>
              <w:bottom w:val="single" w:color="auto" w:sz="4" w:space="0"/>
              <w:right w:val="single" w:color="auto" w:sz="4" w:space="0"/>
            </w:tcBorders>
            <w:noWrap w:val="0"/>
            <w:vAlign w:val="bottom"/>
          </w:tcPr>
          <w:p/>
        </w:tc>
        <w:tc>
          <w:tcPr>
            <w:tcW w:w="1149" w:type="dxa"/>
            <w:tcBorders>
              <w:top w:val="nil"/>
              <w:left w:val="nil"/>
              <w:bottom w:val="single" w:color="auto" w:sz="4" w:space="0"/>
              <w:right w:val="single" w:color="auto" w:sz="4" w:space="0"/>
            </w:tcBorders>
            <w:noWrap w:val="0"/>
            <w:vAlign w:val="bottom"/>
          </w:tcPr>
          <w:p/>
        </w:tc>
        <w:tc>
          <w:tcPr>
            <w:tcW w:w="1149" w:type="dxa"/>
            <w:gridSpan w:val="2"/>
            <w:tcBorders>
              <w:top w:val="nil"/>
              <w:left w:val="nil"/>
              <w:bottom w:val="single" w:color="auto" w:sz="4" w:space="0"/>
              <w:right w:val="single" w:color="auto" w:sz="4" w:space="0"/>
            </w:tcBorders>
            <w:noWrap w:val="0"/>
            <w:vAlign w:val="bottom"/>
          </w:tcP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5470.55</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878.44</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30101</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93" w:type="dxa"/>
            <w:gridSpan w:val="3"/>
            <w:tcBorders>
              <w:top w:val="nil"/>
              <w:left w:val="nil"/>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1817.58</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30201</w:t>
            </w:r>
          </w:p>
        </w:tc>
        <w:tc>
          <w:tcPr>
            <w:tcW w:w="2003"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72.55</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30102</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93" w:type="dxa"/>
            <w:gridSpan w:val="3"/>
            <w:tcBorders>
              <w:top w:val="nil"/>
              <w:left w:val="nil"/>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1030.06</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30202</w:t>
            </w:r>
          </w:p>
        </w:tc>
        <w:tc>
          <w:tcPr>
            <w:tcW w:w="2003"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0.98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30103</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1021.04</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03</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30104</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其他社会保障缴费</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537.27</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04</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0.32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30106</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伙食补助费</w:t>
            </w:r>
          </w:p>
        </w:tc>
        <w:tc>
          <w:tcPr>
            <w:tcW w:w="1093" w:type="dxa"/>
            <w:gridSpan w:val="3"/>
            <w:tcBorders>
              <w:top w:val="nil"/>
              <w:left w:val="nil"/>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17.17</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05</w:t>
            </w:r>
          </w:p>
        </w:tc>
        <w:tc>
          <w:tcPr>
            <w:tcW w:w="2003"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17.08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30107</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绩效工资</w:t>
            </w:r>
          </w:p>
        </w:tc>
        <w:tc>
          <w:tcPr>
            <w:tcW w:w="1093" w:type="dxa"/>
            <w:gridSpan w:val="3"/>
            <w:tcBorders>
              <w:top w:val="nil"/>
              <w:left w:val="nil"/>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577.37</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06</w:t>
            </w:r>
          </w:p>
        </w:tc>
        <w:tc>
          <w:tcPr>
            <w:tcW w:w="2003"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6.06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30108</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机关事业单位基本养老保险缴费</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442.56</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07</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13.16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30109</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职业年金缴费</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8.48</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09</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312" w:type="dxa"/>
            <w:gridSpan w:val="2"/>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3.41</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30199</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其他工资福利支出</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19.01</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30211</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41.71</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对个人家庭的补助</w:t>
            </w:r>
            <w:r>
              <w:rPr>
                <w:rFonts w:ascii="宋体" w:hAnsi="宋体" w:cs="Arial"/>
                <w:color w:val="000000"/>
                <w:kern w:val="0"/>
                <w:sz w:val="22"/>
                <w:szCs w:val="22"/>
              </w:rPr>
              <w:t>　</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907.30</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25.78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18.68</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30214</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租赁费</w:t>
            </w:r>
          </w:p>
        </w:tc>
        <w:tc>
          <w:tcPr>
            <w:tcW w:w="1312" w:type="dxa"/>
            <w:gridSpan w:val="2"/>
            <w:tcBorders>
              <w:top w:val="nil"/>
              <w:left w:val="nil"/>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1.43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2978" w:type="dxa"/>
            <w:gridSpan w:val="3"/>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r>
              <w:rPr>
                <w:rFonts w:ascii="宋体" w:hAnsi="宋体" w:cs="Arial"/>
                <w:color w:val="000000"/>
                <w:kern w:val="0"/>
                <w:sz w:val="22"/>
                <w:szCs w:val="22"/>
              </w:rPr>
              <w:t>　</w:t>
            </w:r>
          </w:p>
        </w:tc>
        <w:tc>
          <w:tcPr>
            <w:tcW w:w="1093" w:type="dxa"/>
            <w:gridSpan w:val="3"/>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266.34</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30215</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会议费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2.42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tc>
        <w:tc>
          <w:tcPr>
            <w:tcW w:w="2978" w:type="dxa"/>
            <w:gridSpan w:val="3"/>
            <w:tcBorders>
              <w:top w:val="nil"/>
              <w:left w:val="nil"/>
              <w:bottom w:val="single" w:color="auto" w:sz="4" w:space="0"/>
              <w:right w:val="single" w:color="auto" w:sz="4" w:space="0"/>
            </w:tcBorders>
            <w:noWrap w:val="0"/>
            <w:vAlign w:val="bottom"/>
          </w:tcPr>
          <w:p/>
        </w:tc>
        <w:tc>
          <w:tcPr>
            <w:tcW w:w="1093" w:type="dxa"/>
            <w:gridSpan w:val="3"/>
            <w:tcBorders>
              <w:top w:val="nil"/>
              <w:left w:val="nil"/>
              <w:bottom w:val="single" w:color="auto" w:sz="4" w:space="0"/>
              <w:right w:val="single" w:color="auto" w:sz="4" w:space="0"/>
            </w:tcBorders>
            <w:noWrap w:val="0"/>
            <w:vAlign w:val="bottom"/>
          </w:tcPr>
          <w:p/>
        </w:tc>
        <w:tc>
          <w:tcPr>
            <w:tcW w:w="849" w:type="dxa"/>
            <w:tcBorders>
              <w:top w:val="nil"/>
              <w:left w:val="nil"/>
              <w:bottom w:val="single" w:color="auto" w:sz="4" w:space="0"/>
              <w:right w:val="single" w:color="auto" w:sz="4" w:space="0"/>
            </w:tcBorders>
            <w:noWrap w:val="0"/>
            <w:vAlign w:val="bottom"/>
          </w:tcPr>
          <w:p/>
        </w:tc>
        <w:tc>
          <w:tcPr>
            <w:tcW w:w="1449" w:type="dxa"/>
            <w:gridSpan w:val="2"/>
            <w:tcBorders>
              <w:top w:val="nil"/>
              <w:left w:val="nil"/>
              <w:bottom w:val="single" w:color="auto" w:sz="4" w:space="0"/>
              <w:right w:val="single" w:color="auto" w:sz="4" w:space="0"/>
            </w:tcBorders>
            <w:noWrap w:val="0"/>
            <w:vAlign w:val="bottom"/>
          </w:tcPr>
          <w:p/>
        </w:tc>
        <w:tc>
          <w:tcPr>
            <w:tcW w:w="1866" w:type="dxa"/>
            <w:gridSpan w:val="3"/>
            <w:tcBorders>
              <w:top w:val="nil"/>
              <w:left w:val="nil"/>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tc>
        <w:tc>
          <w:tcPr>
            <w:tcW w:w="2978" w:type="dxa"/>
            <w:gridSpan w:val="3"/>
            <w:tcBorders>
              <w:top w:val="nil"/>
              <w:left w:val="nil"/>
              <w:bottom w:val="single" w:color="auto" w:sz="4" w:space="0"/>
              <w:right w:val="single" w:color="auto" w:sz="4" w:space="0"/>
            </w:tcBorders>
            <w:noWrap w:val="0"/>
            <w:vAlign w:val="bottom"/>
          </w:tcPr>
          <w:p/>
        </w:tc>
        <w:tc>
          <w:tcPr>
            <w:tcW w:w="1093" w:type="dxa"/>
            <w:gridSpan w:val="3"/>
            <w:tcBorders>
              <w:top w:val="nil"/>
              <w:left w:val="nil"/>
              <w:bottom w:val="single" w:color="auto" w:sz="4" w:space="0"/>
              <w:right w:val="single" w:color="auto" w:sz="4" w:space="0"/>
            </w:tcBorders>
            <w:noWrap w:val="0"/>
            <w:vAlign w:val="bottom"/>
          </w:tcPr>
          <w:p/>
        </w:tc>
        <w:tc>
          <w:tcPr>
            <w:tcW w:w="1149" w:type="dxa"/>
            <w:gridSpan w:val="2"/>
            <w:tcBorders>
              <w:top w:val="nil"/>
              <w:left w:val="nil"/>
              <w:bottom w:val="single" w:color="auto" w:sz="4" w:space="0"/>
              <w:right w:val="single" w:color="auto" w:sz="4" w:space="0"/>
            </w:tcBorders>
            <w:noWrap w:val="0"/>
            <w:vAlign w:val="bottom"/>
          </w:tcPr>
          <w:p/>
        </w:tc>
        <w:tc>
          <w:tcPr>
            <w:tcW w:w="1149" w:type="dxa"/>
            <w:tcBorders>
              <w:top w:val="nil"/>
              <w:left w:val="nil"/>
              <w:bottom w:val="single" w:color="auto" w:sz="4" w:space="0"/>
              <w:right w:val="single" w:color="auto" w:sz="4" w:space="0"/>
            </w:tcBorders>
            <w:noWrap w:val="0"/>
            <w:vAlign w:val="bottom"/>
          </w:tcPr>
          <w:p/>
        </w:tc>
        <w:tc>
          <w:tcPr>
            <w:tcW w:w="1866" w:type="dxa"/>
            <w:gridSpan w:val="3"/>
            <w:tcBorders>
              <w:top w:val="nil"/>
              <w:left w:val="nil"/>
              <w:bottom w:val="single" w:color="auto" w:sz="4" w:space="0"/>
              <w:right w:val="single" w:color="auto" w:sz="4" w:space="0"/>
            </w:tcBorders>
            <w:noWrap w:val="0"/>
            <w:vAlign w:val="bottom"/>
          </w:tc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tc>
        <w:tc>
          <w:tcPr>
            <w:tcW w:w="2978" w:type="dxa"/>
            <w:gridSpan w:val="3"/>
            <w:tcBorders>
              <w:top w:val="nil"/>
              <w:left w:val="nil"/>
              <w:bottom w:val="single" w:color="auto" w:sz="4" w:space="0"/>
              <w:right w:val="single" w:color="auto" w:sz="4" w:space="0"/>
            </w:tcBorders>
            <w:noWrap w:val="0"/>
            <w:vAlign w:val="bottom"/>
          </w:tcPr>
          <w:p/>
        </w:tc>
        <w:tc>
          <w:tcPr>
            <w:tcW w:w="1093" w:type="dxa"/>
            <w:gridSpan w:val="3"/>
            <w:tcBorders>
              <w:top w:val="nil"/>
              <w:left w:val="nil"/>
              <w:bottom w:val="single" w:color="auto" w:sz="4" w:space="0"/>
              <w:right w:val="single" w:color="auto" w:sz="4" w:space="0"/>
            </w:tcBorders>
            <w:noWrap w:val="0"/>
            <w:vAlign w:val="center"/>
          </w:tcPr>
          <w:p/>
        </w:tc>
        <w:tc>
          <w:tcPr>
            <w:tcW w:w="1149" w:type="dxa"/>
            <w:gridSpan w:val="2"/>
            <w:tcBorders>
              <w:top w:val="nil"/>
              <w:left w:val="nil"/>
              <w:bottom w:val="single" w:color="auto" w:sz="4" w:space="0"/>
              <w:right w:val="single" w:color="auto" w:sz="4" w:space="0"/>
            </w:tcBorders>
            <w:noWrap w:val="0"/>
            <w:vAlign w:val="center"/>
          </w:tcPr>
          <w:p/>
        </w:tc>
        <w:tc>
          <w:tcPr>
            <w:tcW w:w="1149" w:type="dxa"/>
            <w:tcBorders>
              <w:top w:val="nil"/>
              <w:left w:val="nil"/>
              <w:bottom w:val="single" w:color="auto" w:sz="4" w:space="0"/>
              <w:right w:val="single" w:color="auto" w:sz="4" w:space="0"/>
            </w:tcBorders>
            <w:noWrap w:val="0"/>
            <w:vAlign w:val="center"/>
          </w:tcPr>
          <w:p/>
        </w:tc>
        <w:tc>
          <w:tcPr>
            <w:tcW w:w="1866" w:type="dxa"/>
            <w:gridSpan w:val="3"/>
            <w:tcBorders>
              <w:top w:val="nil"/>
              <w:left w:val="nil"/>
              <w:bottom w:val="single" w:color="auto" w:sz="4" w:space="0"/>
              <w:right w:val="single" w:color="auto" w:sz="4" w:space="0"/>
            </w:tcBorders>
            <w:noWrap w:val="0"/>
            <w:vAlign w:val="bottom"/>
          </w:tc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tc>
        <w:tc>
          <w:tcPr>
            <w:tcW w:w="2978" w:type="dxa"/>
            <w:gridSpan w:val="3"/>
            <w:tcBorders>
              <w:top w:val="nil"/>
              <w:left w:val="nil"/>
              <w:bottom w:val="single" w:color="auto" w:sz="4" w:space="0"/>
              <w:right w:val="single" w:color="auto" w:sz="4" w:space="0"/>
            </w:tcBorders>
            <w:noWrap w:val="0"/>
            <w:vAlign w:val="bottom"/>
          </w:tcPr>
          <w:p/>
        </w:tc>
        <w:tc>
          <w:tcPr>
            <w:tcW w:w="1093" w:type="dxa"/>
            <w:gridSpan w:val="3"/>
            <w:tcBorders>
              <w:top w:val="nil"/>
              <w:left w:val="nil"/>
              <w:bottom w:val="single" w:color="auto" w:sz="4" w:space="0"/>
              <w:right w:val="single" w:color="auto" w:sz="4" w:space="0"/>
            </w:tcBorders>
            <w:noWrap w:val="0"/>
            <w:vAlign w:val="center"/>
          </w:tcPr>
          <w:p/>
        </w:tc>
        <w:tc>
          <w:tcPr>
            <w:tcW w:w="1149" w:type="dxa"/>
            <w:gridSpan w:val="2"/>
            <w:tcBorders>
              <w:top w:val="nil"/>
              <w:left w:val="nil"/>
              <w:bottom w:val="single" w:color="auto" w:sz="4" w:space="0"/>
              <w:right w:val="single" w:color="auto" w:sz="4" w:space="0"/>
            </w:tcBorders>
            <w:noWrap w:val="0"/>
            <w:vAlign w:val="center"/>
          </w:tcPr>
          <w:p/>
        </w:tc>
        <w:tc>
          <w:tcPr>
            <w:tcW w:w="1149" w:type="dxa"/>
            <w:tcBorders>
              <w:top w:val="nil"/>
              <w:left w:val="nil"/>
              <w:bottom w:val="single" w:color="auto" w:sz="4" w:space="0"/>
              <w:right w:val="single" w:color="auto" w:sz="4" w:space="0"/>
            </w:tcBorders>
            <w:noWrap w:val="0"/>
            <w:vAlign w:val="center"/>
          </w:tcPr>
          <w:p/>
        </w:tc>
        <w:tc>
          <w:tcPr>
            <w:tcW w:w="1866" w:type="dxa"/>
            <w:gridSpan w:val="3"/>
            <w:tcBorders>
              <w:top w:val="nil"/>
              <w:left w:val="nil"/>
              <w:bottom w:val="single" w:color="auto" w:sz="4" w:space="0"/>
              <w:right w:val="single" w:color="auto" w:sz="4" w:space="0"/>
            </w:tcBorders>
            <w:noWrap w:val="0"/>
            <w:vAlign w:val="bottom"/>
          </w:tc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993" w:type="dxa"/>
            <w:gridSpan w:val="4"/>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抚恤金</w:t>
            </w:r>
          </w:p>
        </w:tc>
        <w:tc>
          <w:tcPr>
            <w:tcW w:w="1078"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16.27</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培训费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12.67</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078"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15.63</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30217</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公务接待费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2.80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078"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36.17</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劳务费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22.47</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30113</w:t>
            </w: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078"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492.56</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工会经费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64.26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078"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2.03</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17.28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其他对个人和家庭的补助支出</w:t>
            </w:r>
          </w:p>
        </w:tc>
        <w:tc>
          <w:tcPr>
            <w:tcW w:w="1078"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59.62</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其他交通费用</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305.02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1078" w:type="dxa"/>
            <w:gridSpan w:val="2"/>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269.05</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p>
        </w:tc>
        <w:tc>
          <w:tcPr>
            <w:tcW w:w="2993" w:type="dxa"/>
            <w:gridSpan w:val="4"/>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1078" w:type="dxa"/>
            <w:gridSpan w:val="2"/>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310</w:t>
            </w:r>
          </w:p>
        </w:tc>
        <w:tc>
          <w:tcPr>
            <w:tcW w:w="2003"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其他资本性支出</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0.27</w:t>
            </w:r>
          </w:p>
        </w:tc>
      </w:tr>
      <w:tr>
        <w:tblPrEx>
          <w:tblCellMar>
            <w:top w:w="0" w:type="dxa"/>
            <w:left w:w="108" w:type="dxa"/>
            <w:bottom w:w="0" w:type="dxa"/>
            <w:right w:w="108" w:type="dxa"/>
          </w:tblCellMar>
        </w:tblPrEx>
        <w:trPr>
          <w:trHeight w:val="264" w:hRule="atLeast"/>
        </w:trPr>
        <w:tc>
          <w:tcPr>
            <w:tcW w:w="3939" w:type="dxa"/>
            <w:gridSpan w:val="6"/>
            <w:tcBorders>
              <w:top w:val="nil"/>
              <w:left w:val="single" w:color="auto" w:sz="4" w:space="0"/>
              <w:bottom w:val="single" w:color="auto" w:sz="4" w:space="0"/>
              <w:right w:val="single" w:color="auto" w:sz="4" w:space="0"/>
            </w:tcBorders>
            <w:noWrap w:val="0"/>
            <w:vAlign w:val="center"/>
          </w:tc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48" w:type="dxa"/>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637</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.85</w:t>
            </w:r>
          </w:p>
        </w:tc>
        <w:tc>
          <w:tcPr>
            <w:tcW w:w="2852" w:type="dxa"/>
            <w:gridSpan w:val="4"/>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312" w:type="dxa"/>
            <w:gridSpan w:val="2"/>
            <w:tcBorders>
              <w:top w:val="nil"/>
              <w:left w:val="nil"/>
              <w:bottom w:val="single" w:color="auto" w:sz="4" w:space="0"/>
              <w:right w:val="single" w:color="auto" w:sz="4" w:space="0"/>
            </w:tcBorders>
            <w:noWrap w:val="0"/>
            <w:vAlign w:val="bottom"/>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878.71</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0" w:type="auto"/>
        <w:jc w:val="center"/>
        <w:tblLayout w:type="fixed"/>
        <w:tblCellMar>
          <w:top w:w="0" w:type="dxa"/>
          <w:left w:w="108" w:type="dxa"/>
          <w:bottom w:w="0" w:type="dxa"/>
          <w:right w:w="108" w:type="dxa"/>
        </w:tblCellMar>
      </w:tblPr>
      <w:tblGrid>
        <w:gridCol w:w="829"/>
        <w:gridCol w:w="1603"/>
        <w:gridCol w:w="828"/>
        <w:gridCol w:w="1242"/>
        <w:gridCol w:w="1242"/>
        <w:gridCol w:w="1216"/>
        <w:gridCol w:w="984"/>
        <w:gridCol w:w="1382"/>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2017年度预算数</w:t>
            </w:r>
          </w:p>
        </w:tc>
        <w:tc>
          <w:tcPr>
            <w:tcW w:w="696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2017年度决算数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tc>
        <w:tc>
          <w:tcPr>
            <w:tcW w:w="33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tc>
        <w:tc>
          <w:tcPr>
            <w:tcW w:w="98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8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tc>
        <w:tc>
          <w:tcPr>
            <w:tcW w:w="34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60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(境）费</w:t>
            </w:r>
          </w:p>
        </w:tc>
        <w:tc>
          <w:tcPr>
            <w:tcW w:w="82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待费</w:t>
            </w: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38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(境）费</w:t>
            </w:r>
          </w:p>
        </w:tc>
        <w:tc>
          <w:tcPr>
            <w:tcW w:w="80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待费</w:t>
            </w: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8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8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rPr>
              <w:t>5</w:t>
            </w:r>
            <w:r>
              <w:rPr>
                <w:rFonts w:hint="eastAsia" w:ascii="Arial" w:hAnsi="Arial" w:cs="Arial"/>
                <w:color w:val="000000"/>
                <w:kern w:val="0"/>
                <w:sz w:val="20"/>
                <w:szCs w:val="20"/>
                <w:lang w:val="en-US" w:eastAsia="zh-CN"/>
              </w:rPr>
              <w:t>47.73</w:t>
            </w:r>
          </w:p>
        </w:tc>
        <w:tc>
          <w:tcPr>
            <w:tcW w:w="1603" w:type="dxa"/>
            <w:tcBorders>
              <w:top w:val="nil"/>
              <w:left w:val="nil"/>
              <w:bottom w:val="single" w:color="auto" w:sz="4" w:space="0"/>
              <w:right w:val="single" w:color="auto" w:sz="4" w:space="0"/>
            </w:tcBorders>
            <w:noWrap w:val="0"/>
            <w:vAlign w:val="center"/>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rPr>
              <w:t>387.8</w:t>
            </w:r>
            <w:r>
              <w:rPr>
                <w:rFonts w:hint="eastAsia" w:ascii="Arial" w:hAnsi="Arial" w:cs="Arial"/>
                <w:color w:val="000000"/>
                <w:kern w:val="0"/>
                <w:sz w:val="20"/>
                <w:szCs w:val="20"/>
                <w:lang w:val="en-US" w:eastAsia="zh-CN"/>
              </w:rPr>
              <w:t>0</w:t>
            </w:r>
          </w:p>
        </w:tc>
        <w:tc>
          <w:tcPr>
            <w:tcW w:w="828" w:type="dxa"/>
            <w:tcBorders>
              <w:top w:val="nil"/>
              <w:left w:val="nil"/>
              <w:bottom w:val="single" w:color="auto" w:sz="4" w:space="0"/>
              <w:right w:val="single" w:color="auto" w:sz="4" w:space="0"/>
            </w:tcBorders>
            <w:noWrap w:val="0"/>
            <w:vAlign w:val="center"/>
          </w:tcPr>
          <w:p>
            <w:pPr>
              <w:widowControl/>
              <w:ind w:firstLine="0" w:firstLineChars="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37.88</w:t>
            </w:r>
          </w:p>
        </w:tc>
        <w:tc>
          <w:tcPr>
            <w:tcW w:w="1242"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noWrap w:val="0"/>
            <w:vAlign w:val="center"/>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37.88</w:t>
            </w:r>
          </w:p>
        </w:tc>
        <w:tc>
          <w:tcPr>
            <w:tcW w:w="1216" w:type="dxa"/>
            <w:tcBorders>
              <w:top w:val="nil"/>
              <w:left w:val="nil"/>
              <w:bottom w:val="single" w:color="auto" w:sz="4" w:space="0"/>
              <w:right w:val="single" w:color="auto" w:sz="4" w:space="0"/>
            </w:tcBorders>
            <w:noWrap w:val="0"/>
            <w:vAlign w:val="center"/>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122.05</w:t>
            </w:r>
          </w:p>
        </w:tc>
        <w:tc>
          <w:tcPr>
            <w:tcW w:w="984" w:type="dxa"/>
            <w:tcBorders>
              <w:top w:val="nil"/>
              <w:left w:val="nil"/>
              <w:bottom w:val="single" w:color="auto" w:sz="4" w:space="0"/>
              <w:right w:val="single" w:color="auto" w:sz="4" w:space="0"/>
            </w:tcBorders>
            <w:noWrap w:val="0"/>
            <w:vAlign w:val="center"/>
          </w:tcPr>
          <w:p>
            <w:pPr>
              <w:widowControl/>
              <w:ind w:firstLine="0" w:firstLineChars="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361.24</w:t>
            </w:r>
          </w:p>
        </w:tc>
        <w:tc>
          <w:tcPr>
            <w:tcW w:w="1382" w:type="dxa"/>
            <w:tcBorders>
              <w:top w:val="nil"/>
              <w:left w:val="nil"/>
              <w:bottom w:val="single" w:color="auto" w:sz="4" w:space="0"/>
              <w:right w:val="single" w:color="auto" w:sz="4" w:space="0"/>
            </w:tcBorders>
            <w:noWrap w:val="0"/>
            <w:vAlign w:val="center"/>
          </w:tcPr>
          <w:p>
            <w:pPr>
              <w:widowControl/>
              <w:ind w:firstLine="200" w:firstLineChars="100"/>
              <w:jc w:val="center"/>
              <w:rPr>
                <w:rFonts w:hint="eastAsia" w:ascii="Arial" w:hAnsi="Arial" w:cs="Arial"/>
                <w:color w:val="000000"/>
                <w:kern w:val="0"/>
                <w:sz w:val="20"/>
                <w:szCs w:val="20"/>
              </w:rPr>
            </w:pPr>
            <w:r>
              <w:rPr>
                <w:rFonts w:hint="eastAsia" w:ascii="Arial" w:hAnsi="Arial" w:cs="Arial"/>
                <w:color w:val="000000"/>
                <w:kern w:val="0"/>
                <w:sz w:val="20"/>
                <w:szCs w:val="20"/>
              </w:rPr>
              <w:t>241.05</w:t>
            </w:r>
          </w:p>
        </w:tc>
        <w:tc>
          <w:tcPr>
            <w:tcW w:w="806" w:type="dxa"/>
            <w:tcBorders>
              <w:top w:val="nil"/>
              <w:left w:val="nil"/>
              <w:bottom w:val="single" w:color="auto" w:sz="4" w:space="0"/>
              <w:right w:val="single" w:color="auto" w:sz="4" w:space="0"/>
            </w:tcBorders>
            <w:noWrap w:val="0"/>
            <w:vAlign w:val="center"/>
          </w:tcPr>
          <w:p>
            <w:pPr>
              <w:widowControl/>
              <w:ind w:firstLine="0" w:firstLineChars="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33.68</w:t>
            </w:r>
          </w:p>
        </w:tc>
        <w:tc>
          <w:tcPr>
            <w:tcW w:w="1398" w:type="dxa"/>
            <w:tcBorders>
              <w:top w:val="nil"/>
              <w:left w:val="nil"/>
              <w:bottom w:val="single" w:color="auto" w:sz="4" w:space="0"/>
              <w:right w:val="single" w:color="auto" w:sz="4" w:space="0"/>
            </w:tcBorders>
            <w:noWrap w:val="0"/>
            <w:vAlign w:val="center"/>
          </w:tcPr>
          <w:p>
            <w:pPr>
              <w:widowControl/>
              <w:ind w:firstLine="400" w:firstLineChars="200"/>
              <w:jc w:val="center"/>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noWrap w:val="0"/>
            <w:vAlign w:val="center"/>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33.68</w:t>
            </w:r>
          </w:p>
        </w:tc>
        <w:tc>
          <w:tcPr>
            <w:tcW w:w="1183" w:type="dxa"/>
            <w:tcBorders>
              <w:top w:val="nil"/>
              <w:left w:val="nil"/>
              <w:bottom w:val="single" w:color="auto" w:sz="4" w:space="0"/>
              <w:right w:val="single" w:color="auto" w:sz="4" w:space="0"/>
            </w:tcBorders>
            <w:noWrap w:val="0"/>
            <w:vAlign w:val="center"/>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86.51</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注：本表反映部门本年度“三公”经费支出预决算情况。其中，2017年度预算数为“三公”经费年初预算数，决算数是包括当年一般公共预算财政拨款和以前年度结转资金安排的实际支出</w:t>
      </w:r>
      <w:r>
        <w:rPr>
          <w:rFonts w:hint="eastAsia"/>
          <w:lang w:eastAsia="zh-CN"/>
        </w:rPr>
        <w:t>。</w:t>
      </w:r>
    </w:p>
    <w:p>
      <w:pPr>
        <w:rPr>
          <w:rFonts w:hint="eastAsia"/>
        </w:rPr>
      </w:pPr>
    </w:p>
    <w:p>
      <w:pPr>
        <w:rPr>
          <w:rFonts w:hint="eastAsia"/>
        </w:rPr>
      </w:pPr>
    </w:p>
    <w:tbl>
      <w:tblPr>
        <w:tblStyle w:val="4"/>
        <w:tblW w:w="0" w:type="auto"/>
        <w:jc w:val="center"/>
        <w:tblLayout w:type="fixed"/>
        <w:tblCellMar>
          <w:top w:w="0" w:type="dxa"/>
          <w:left w:w="108" w:type="dxa"/>
          <w:bottom w:w="0" w:type="dxa"/>
          <w:right w:w="108" w:type="dxa"/>
        </w:tblCellMar>
      </w:tblPr>
      <w:tblGrid>
        <w:gridCol w:w="1040"/>
        <w:gridCol w:w="1385"/>
        <w:gridCol w:w="898"/>
        <w:gridCol w:w="907"/>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noWrap w:val="0"/>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385" w:type="dxa"/>
            <w:tcBorders>
              <w:top w:val="nil"/>
              <w:left w:val="nil"/>
              <w:bottom w:val="nil"/>
              <w:right w:val="nil"/>
            </w:tcBorders>
            <w:noWrap w:val="0"/>
            <w:vAlign w:val="bottom"/>
          </w:tcPr>
          <w:p>
            <w:pPr>
              <w:widowControl/>
              <w:jc w:val="left"/>
              <w:rPr>
                <w:rFonts w:ascii="仿宋_GB2312" w:hAnsi="宋体" w:cs="宋体"/>
                <w:kern w:val="0"/>
                <w:sz w:val="24"/>
              </w:rPr>
            </w:pPr>
          </w:p>
        </w:tc>
        <w:tc>
          <w:tcPr>
            <w:tcW w:w="898" w:type="dxa"/>
            <w:tcBorders>
              <w:top w:val="nil"/>
              <w:left w:val="nil"/>
              <w:bottom w:val="nil"/>
              <w:right w:val="nil"/>
            </w:tcBorders>
            <w:noWrap w:val="0"/>
            <w:vAlign w:val="bottom"/>
          </w:tcPr>
          <w:p>
            <w:pPr>
              <w:widowControl/>
              <w:jc w:val="left"/>
              <w:rPr>
                <w:rFonts w:ascii="仿宋_GB2312" w:hAnsi="宋体" w:cs="宋体"/>
                <w:kern w:val="0"/>
                <w:sz w:val="24"/>
              </w:rPr>
            </w:pPr>
          </w:p>
        </w:tc>
        <w:tc>
          <w:tcPr>
            <w:tcW w:w="907"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noWrap w:val="0"/>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noWrap w:val="0"/>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898" w:type="dxa"/>
            <w:vMerge w:val="restart"/>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07" w:type="dxa"/>
            <w:vMerge w:val="restart"/>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040" w:type="dxa"/>
            <w:vMerge w:val="restart"/>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99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noWrap w:val="0"/>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898"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907"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8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07"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4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rPr>
              <w:t>212</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rPr>
              <w:t>城乡社区支出</w:t>
            </w:r>
          </w:p>
        </w:tc>
        <w:tc>
          <w:tcPr>
            <w:tcW w:w="89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07"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rPr>
              <w:t>21208</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rPr>
              <w:t>国有土地使用权出让收入及对应专项债务收入安排的支出</w:t>
            </w:r>
          </w:p>
        </w:tc>
        <w:tc>
          <w:tcPr>
            <w:tcW w:w="89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07"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rPr>
              <w:t>2120803</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rPr>
              <w:t xml:space="preserve">  城市建设支出</w:t>
            </w:r>
          </w:p>
        </w:tc>
        <w:tc>
          <w:tcPr>
            <w:tcW w:w="89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07"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211.47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rPr>
              <w:t>2120809</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rPr>
              <w:t xml:space="preserve">  支付破产或改制企业职工安置费</w:t>
            </w:r>
          </w:p>
        </w:tc>
        <w:tc>
          <w:tcPr>
            <w:tcW w:w="89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7"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157.56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9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7"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rPr>
          <w:rFonts w:hint="eastAsia"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rPr>
        <w:t xml:space="preserve"> 注：本表反映部门本年度政府性基金预算财政拨款收入支出及结转和结余情况。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1A1DEE7-B938-4529-9045-6691DD22D0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AE26D27-57E3-4B3D-B5C2-E0259E580434}"/>
  </w:font>
  <w:font w:name="仿宋_GB2312">
    <w:panose1 w:val="02010609030101010101"/>
    <w:charset w:val="86"/>
    <w:family w:val="modern"/>
    <w:pitch w:val="default"/>
    <w:sig w:usb0="00000001" w:usb1="080E0000" w:usb2="00000000" w:usb3="00000000" w:csb0="00040000" w:csb1="00000000"/>
    <w:embedRegular r:id="rId3" w:fontKey="{6285DBEC-8A7C-451D-921E-A68E844748A8}"/>
  </w:font>
  <w:font w:name="方正小标宋简体">
    <w:panose1 w:val="02000000000000000000"/>
    <w:charset w:val="86"/>
    <w:family w:val="auto"/>
    <w:pitch w:val="default"/>
    <w:sig w:usb0="00000001" w:usb1="080E0000" w:usb2="00000000" w:usb3="00000000" w:csb0="00040000" w:csb1="00000000"/>
    <w:embedRegular r:id="rId4" w:fontKey="{309E324F-48A4-4631-9DAB-D1C98E443E9D}"/>
  </w:font>
  <w:font w:name="MingLiU">
    <w:panose1 w:val="02020509000000000000"/>
    <w:charset w:val="88"/>
    <w:family w:val="modern"/>
    <w:pitch w:val="default"/>
    <w:sig w:usb0="A00002FF" w:usb1="28CFFCFA" w:usb2="00000016" w:usb3="00000000" w:csb0="00100001" w:csb1="00000000"/>
    <w:embedRegular r:id="rId5" w:fontKey="{36CF258C-3B14-4B1A-92C4-D54D4C9E39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jc w:val="center"/>
      <w:rPr>
        <w:rFonts w:ascii="宋体" w:hAnsi="宋体"/>
        <w:sz w:val="24"/>
        <w:szCs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r>
      <w:rPr>
        <w:rStyle w:val="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p>
  <w:p>
    <w:pPr>
      <w:pStyle w:val="2"/>
      <w:ind w:firstLine="360"/>
    </w:pPr>
  </w:p>
  <w:p/>
  <w:p>
    <w:pPr>
      <w:pStyle w:val="3"/>
      <w:ind w:firstLine="360"/>
    </w:pPr>
  </w:p>
  <w:p/>
  <w:p>
    <w:pPr>
      <w:pStyle w:val="2"/>
      <w:ind w:firstLine="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ascii="宋体" w:hAnsi="宋体"/>
        <w:sz w:val="24"/>
        <w:szCs w:val="24"/>
      </w:rP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OTYwOWRhMDQzNDg4NjU3OWZiMTYyMjFjNDM0NDgifQ=="/>
  </w:docVars>
  <w:rsids>
    <w:rsidRoot w:val="708A4624"/>
    <w:rsid w:val="708A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2022-05-13T09:31:00Z</dcterms:created>
  <dc:creator>new</dc:creator>
  <cp:lastModifiedBy>new</cp:lastModifiedBy>
  <dcterms:modified xsi:type="dcterms:W3CDTF">2022-05-13T09:32:00Z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DE0472B82D474715B16FECA42105ED7E</vt:lpwstr>
  </property>
</Properties>
</file>