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6F" w:rsidRPr="00037F6F" w:rsidRDefault="00037F6F" w:rsidP="00037F6F">
      <w:pPr>
        <w:widowControl/>
        <w:spacing w:line="375" w:lineRule="atLeast"/>
        <w:jc w:val="center"/>
        <w:rPr>
          <w:rFonts w:ascii="宋体" w:hAnsi="宋体" w:cs="宋体"/>
          <w:color w:val="333333"/>
          <w:kern w:val="0"/>
          <w:sz w:val="24"/>
        </w:rPr>
      </w:pPr>
      <w:r w:rsidRPr="00037F6F">
        <w:rPr>
          <w:rFonts w:ascii="宋体" w:hAnsi="宋体" w:cs="宋体" w:hint="eastAsia"/>
          <w:b/>
          <w:bCs/>
          <w:color w:val="333333"/>
          <w:kern w:val="0"/>
          <w:sz w:val="24"/>
          <w:bdr w:val="none" w:sz="0" w:space="0" w:color="auto" w:frame="1"/>
        </w:rPr>
        <w:t>国家统计局关于印发《统计上</w:t>
      </w:r>
    </w:p>
    <w:p w:rsidR="00037F6F" w:rsidRPr="00037F6F" w:rsidRDefault="00037F6F" w:rsidP="00037F6F">
      <w:pPr>
        <w:widowControl/>
        <w:spacing w:line="375" w:lineRule="atLeast"/>
        <w:jc w:val="center"/>
        <w:rPr>
          <w:rFonts w:ascii="宋体" w:hAnsi="宋体" w:cs="宋体"/>
          <w:color w:val="333333"/>
          <w:kern w:val="0"/>
          <w:sz w:val="24"/>
        </w:rPr>
      </w:pPr>
      <w:r w:rsidRPr="00037F6F">
        <w:rPr>
          <w:rFonts w:ascii="宋体" w:hAnsi="宋体" w:cs="宋体" w:hint="eastAsia"/>
          <w:b/>
          <w:bCs/>
          <w:color w:val="333333"/>
          <w:kern w:val="0"/>
          <w:sz w:val="24"/>
          <w:bdr w:val="none" w:sz="0" w:space="0" w:color="auto" w:frame="1"/>
        </w:rPr>
        <w:t>大中小微型企业划分办法（</w:t>
      </w:r>
      <w:r w:rsidRPr="00037F6F">
        <w:rPr>
          <w:b/>
          <w:bCs/>
          <w:color w:val="333333"/>
          <w:kern w:val="0"/>
          <w:sz w:val="24"/>
          <w:bdr w:val="none" w:sz="0" w:space="0" w:color="auto" w:frame="1"/>
        </w:rPr>
        <w:t>2017</w:t>
      </w:r>
      <w:r w:rsidRPr="00037F6F">
        <w:rPr>
          <w:rFonts w:ascii="宋体" w:hAnsi="宋体" w:cs="宋体" w:hint="eastAsia"/>
          <w:b/>
          <w:bCs/>
          <w:color w:val="333333"/>
          <w:kern w:val="0"/>
          <w:sz w:val="24"/>
          <w:bdr w:val="none" w:sz="0" w:space="0" w:color="auto" w:frame="1"/>
        </w:rPr>
        <w:t>）》的通知</w:t>
      </w:r>
    </w:p>
    <w:p w:rsidR="00037F6F" w:rsidRPr="00037F6F" w:rsidRDefault="00037F6F" w:rsidP="00037F6F">
      <w:pPr>
        <w:widowControl/>
        <w:spacing w:line="375" w:lineRule="atLeast"/>
        <w:jc w:val="center"/>
        <w:rPr>
          <w:rFonts w:ascii="宋体" w:hAnsi="宋体" w:cs="宋体"/>
          <w:color w:val="333333"/>
          <w:kern w:val="0"/>
          <w:sz w:val="24"/>
        </w:rPr>
      </w:pPr>
      <w:r w:rsidRPr="00037F6F">
        <w:rPr>
          <w:rFonts w:ascii="宋体" w:hAnsi="宋体" w:cs="宋体"/>
          <w:color w:val="333333"/>
          <w:kern w:val="0"/>
          <w:sz w:val="24"/>
        </w:rPr>
        <w:t> </w:t>
      </w:r>
    </w:p>
    <w:p w:rsidR="00037F6F" w:rsidRPr="00037F6F" w:rsidRDefault="00037F6F" w:rsidP="00037F6F">
      <w:pPr>
        <w:widowControl/>
        <w:spacing w:line="375" w:lineRule="atLeast"/>
        <w:jc w:val="center"/>
        <w:rPr>
          <w:rFonts w:ascii="宋体" w:hAnsi="宋体" w:cs="宋体"/>
          <w:color w:val="333333"/>
          <w:kern w:val="0"/>
          <w:sz w:val="24"/>
        </w:rPr>
      </w:pPr>
      <w:r w:rsidRPr="00037F6F">
        <w:rPr>
          <w:rFonts w:ascii="宋体" w:hAnsi="宋体" w:cs="宋体" w:hint="eastAsia"/>
          <w:color w:val="333333"/>
          <w:kern w:val="0"/>
          <w:sz w:val="24"/>
        </w:rPr>
        <w:t>国统字〔2017〕213号</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各省、自治区、直辖市统计局，新疆生产建设兵团统计局，国务院各有关部门，国家统计局各调查总队：</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 xml:space="preserve">　　《国民经济行业分类》（</w:t>
      </w:r>
      <w:r w:rsidRPr="00037F6F">
        <w:rPr>
          <w:color w:val="333333"/>
          <w:kern w:val="0"/>
          <w:sz w:val="24"/>
        </w:rPr>
        <w:t>GB/T 4754</w:t>
      </w:r>
      <w:r w:rsidRPr="00037F6F">
        <w:rPr>
          <w:rFonts w:ascii="宋体" w:hAnsi="宋体" w:cs="宋体" w:hint="eastAsia"/>
          <w:color w:val="333333"/>
          <w:kern w:val="0"/>
          <w:sz w:val="24"/>
        </w:rPr>
        <w:t>—</w:t>
      </w:r>
      <w:r w:rsidRPr="00037F6F">
        <w:rPr>
          <w:color w:val="333333"/>
          <w:kern w:val="0"/>
          <w:sz w:val="24"/>
        </w:rPr>
        <w:t>2017</w:t>
      </w:r>
      <w:r w:rsidRPr="00037F6F">
        <w:rPr>
          <w:rFonts w:ascii="宋体" w:hAnsi="宋体" w:cs="宋体" w:hint="eastAsia"/>
          <w:color w:val="333333"/>
          <w:kern w:val="0"/>
          <w:sz w:val="24"/>
        </w:rPr>
        <w:t>）已正式实施，现对</w:t>
      </w:r>
      <w:r w:rsidRPr="00037F6F">
        <w:rPr>
          <w:color w:val="333333"/>
          <w:kern w:val="0"/>
          <w:sz w:val="24"/>
        </w:rPr>
        <w:t>2011</w:t>
      </w:r>
      <w:r w:rsidRPr="00037F6F">
        <w:rPr>
          <w:rFonts w:ascii="宋体" w:hAnsi="宋体" w:cs="宋体" w:hint="eastAsia"/>
          <w:color w:val="333333"/>
          <w:kern w:val="0"/>
          <w:sz w:val="24"/>
        </w:rPr>
        <w:t>年制定的《统计上大中小微型企业划分办法》进行修订。本次修订保持原有的分类原则、方法、结构框架和适用范围，仅将所涉及的行业按照《国民经济行业分类》（</w:t>
      </w:r>
      <w:r w:rsidRPr="00037F6F">
        <w:rPr>
          <w:color w:val="333333"/>
          <w:kern w:val="0"/>
          <w:sz w:val="24"/>
        </w:rPr>
        <w:t>GB/T 4754</w:t>
      </w:r>
      <w:r w:rsidRPr="00037F6F">
        <w:rPr>
          <w:rFonts w:ascii="宋体" w:hAnsi="宋体" w:cs="宋体" w:hint="eastAsia"/>
          <w:color w:val="333333"/>
          <w:kern w:val="0"/>
          <w:sz w:val="24"/>
        </w:rPr>
        <w:t>—</w:t>
      </w:r>
      <w:r w:rsidRPr="00037F6F">
        <w:rPr>
          <w:color w:val="333333"/>
          <w:kern w:val="0"/>
          <w:sz w:val="24"/>
        </w:rPr>
        <w:t>2011</w:t>
      </w:r>
      <w:r w:rsidRPr="00037F6F">
        <w:rPr>
          <w:rFonts w:ascii="宋体" w:hAnsi="宋体" w:cs="宋体" w:hint="eastAsia"/>
          <w:color w:val="333333"/>
          <w:kern w:val="0"/>
          <w:sz w:val="24"/>
        </w:rPr>
        <w:t>）和《国民经济行业分类》（</w:t>
      </w:r>
      <w:r w:rsidRPr="00037F6F">
        <w:rPr>
          <w:color w:val="333333"/>
          <w:kern w:val="0"/>
          <w:sz w:val="24"/>
        </w:rPr>
        <w:t>GB/T 4754</w:t>
      </w:r>
      <w:r w:rsidRPr="00037F6F">
        <w:rPr>
          <w:rFonts w:ascii="宋体" w:hAnsi="宋体" w:cs="宋体" w:hint="eastAsia"/>
          <w:color w:val="333333"/>
          <w:kern w:val="0"/>
          <w:sz w:val="24"/>
        </w:rPr>
        <w:t>—</w:t>
      </w:r>
      <w:r w:rsidRPr="00037F6F">
        <w:rPr>
          <w:color w:val="333333"/>
          <w:kern w:val="0"/>
          <w:sz w:val="24"/>
        </w:rPr>
        <w:t>2017</w:t>
      </w:r>
      <w:r w:rsidRPr="00037F6F">
        <w:rPr>
          <w:rFonts w:ascii="宋体" w:hAnsi="宋体" w:cs="宋体" w:hint="eastAsia"/>
          <w:color w:val="333333"/>
          <w:kern w:val="0"/>
          <w:sz w:val="24"/>
        </w:rPr>
        <w:t>）的对应关系，进行相应调整，形成《统计上大中小微型企业划分办法（</w:t>
      </w:r>
      <w:r w:rsidRPr="00037F6F">
        <w:rPr>
          <w:color w:val="333333"/>
          <w:kern w:val="0"/>
          <w:sz w:val="24"/>
        </w:rPr>
        <w:t>2017</w:t>
      </w:r>
      <w:r w:rsidRPr="00037F6F">
        <w:rPr>
          <w:rFonts w:ascii="宋体" w:hAnsi="宋体" w:cs="宋体" w:hint="eastAsia"/>
          <w:color w:val="333333"/>
          <w:kern w:val="0"/>
          <w:sz w:val="24"/>
        </w:rPr>
        <w:t>）》。现将《统计上大中小微型企业划分办法（</w:t>
      </w:r>
      <w:r w:rsidRPr="00037F6F">
        <w:rPr>
          <w:color w:val="333333"/>
          <w:kern w:val="0"/>
          <w:sz w:val="24"/>
        </w:rPr>
        <w:t>2017</w:t>
      </w:r>
      <w:r w:rsidRPr="00037F6F">
        <w:rPr>
          <w:rFonts w:ascii="宋体" w:hAnsi="宋体" w:cs="宋体" w:hint="eastAsia"/>
          <w:color w:val="333333"/>
          <w:kern w:val="0"/>
          <w:sz w:val="24"/>
        </w:rPr>
        <w:t>）》印发给你们，请在统计工作中认真贯彻执行。</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 xml:space="preserve">　　附件：《统计上大中小微型企业划分办法（</w:t>
      </w:r>
      <w:r w:rsidRPr="00037F6F">
        <w:rPr>
          <w:color w:val="333333"/>
          <w:kern w:val="0"/>
          <w:sz w:val="24"/>
        </w:rPr>
        <w:t>2017</w:t>
      </w:r>
      <w:r w:rsidRPr="00037F6F">
        <w:rPr>
          <w:rFonts w:ascii="宋体" w:hAnsi="宋体" w:cs="宋体" w:hint="eastAsia"/>
          <w:color w:val="333333"/>
          <w:kern w:val="0"/>
          <w:sz w:val="24"/>
        </w:rPr>
        <w:t>）》修订说明</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right"/>
        <w:rPr>
          <w:rFonts w:ascii="宋体" w:hAnsi="宋体" w:cs="宋体"/>
          <w:color w:val="333333"/>
          <w:kern w:val="0"/>
          <w:sz w:val="24"/>
        </w:rPr>
      </w:pPr>
      <w:r w:rsidRPr="00037F6F">
        <w:rPr>
          <w:rFonts w:ascii="宋体" w:hAnsi="宋体" w:cs="宋体" w:hint="eastAsia"/>
          <w:color w:val="333333"/>
          <w:kern w:val="0"/>
          <w:sz w:val="24"/>
        </w:rPr>
        <w:t xml:space="preserve">国家统计局   </w:t>
      </w:r>
    </w:p>
    <w:p w:rsidR="00037F6F" w:rsidRPr="00037F6F" w:rsidRDefault="00037F6F" w:rsidP="00037F6F">
      <w:pPr>
        <w:widowControl/>
        <w:spacing w:line="375" w:lineRule="atLeast"/>
        <w:jc w:val="right"/>
        <w:rPr>
          <w:rFonts w:ascii="宋体" w:hAnsi="宋体" w:cs="宋体"/>
          <w:color w:val="333333"/>
          <w:kern w:val="0"/>
          <w:sz w:val="24"/>
        </w:rPr>
      </w:pPr>
      <w:r w:rsidRPr="00037F6F">
        <w:rPr>
          <w:color w:val="333333"/>
          <w:kern w:val="0"/>
          <w:sz w:val="24"/>
        </w:rPr>
        <w:t>2017</w:t>
      </w:r>
      <w:r w:rsidRPr="00037F6F">
        <w:rPr>
          <w:rFonts w:ascii="宋体" w:hAnsi="宋体" w:cs="宋体" w:hint="eastAsia"/>
          <w:color w:val="333333"/>
          <w:kern w:val="0"/>
          <w:sz w:val="24"/>
        </w:rPr>
        <w:t>年</w:t>
      </w:r>
      <w:r w:rsidRPr="00037F6F">
        <w:rPr>
          <w:color w:val="333333"/>
          <w:kern w:val="0"/>
          <w:sz w:val="24"/>
        </w:rPr>
        <w:t>12</w:t>
      </w:r>
      <w:r w:rsidRPr="00037F6F">
        <w:rPr>
          <w:rFonts w:ascii="宋体" w:hAnsi="宋体" w:cs="宋体" w:hint="eastAsia"/>
          <w:color w:val="333333"/>
          <w:kern w:val="0"/>
          <w:sz w:val="24"/>
        </w:rPr>
        <w:t>月</w:t>
      </w:r>
      <w:r w:rsidRPr="00037F6F">
        <w:rPr>
          <w:color w:val="333333"/>
          <w:kern w:val="0"/>
          <w:sz w:val="24"/>
        </w:rPr>
        <w:t>28</w:t>
      </w:r>
      <w:r w:rsidRPr="00037F6F">
        <w:rPr>
          <w:rFonts w:ascii="宋体" w:hAnsi="宋体" w:cs="宋体" w:hint="eastAsia"/>
          <w:color w:val="333333"/>
          <w:kern w:val="0"/>
          <w:sz w:val="24"/>
        </w:rPr>
        <w:t>日</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center"/>
        <w:rPr>
          <w:rFonts w:ascii="宋体" w:hAnsi="宋体" w:cs="宋体"/>
          <w:color w:val="333333"/>
          <w:kern w:val="0"/>
          <w:sz w:val="24"/>
        </w:rPr>
      </w:pPr>
      <w:r w:rsidRPr="00037F6F">
        <w:rPr>
          <w:rFonts w:ascii="宋体" w:hAnsi="宋体" w:cs="宋体" w:hint="eastAsia"/>
          <w:b/>
          <w:bCs/>
          <w:color w:val="333333"/>
          <w:kern w:val="0"/>
          <w:sz w:val="24"/>
          <w:bdr w:val="none" w:sz="0" w:space="0" w:color="auto" w:frame="1"/>
        </w:rPr>
        <w:t>统计上大中小微型企业划分办法（</w:t>
      </w:r>
      <w:r w:rsidRPr="00037F6F">
        <w:rPr>
          <w:b/>
          <w:bCs/>
          <w:color w:val="333333"/>
          <w:kern w:val="0"/>
          <w:sz w:val="24"/>
          <w:bdr w:val="none" w:sz="0" w:space="0" w:color="auto" w:frame="1"/>
        </w:rPr>
        <w:t>2017</w:t>
      </w:r>
      <w:r w:rsidRPr="00037F6F">
        <w:rPr>
          <w:rFonts w:ascii="宋体" w:hAnsi="宋体" w:cs="宋体" w:hint="eastAsia"/>
          <w:b/>
          <w:bCs/>
          <w:color w:val="333333"/>
          <w:kern w:val="0"/>
          <w:sz w:val="24"/>
          <w:bdr w:val="none" w:sz="0" w:space="0" w:color="auto" w:frame="1"/>
        </w:rPr>
        <w:t>）</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b/>
          <w:bCs/>
          <w:color w:val="333333"/>
          <w:kern w:val="0"/>
          <w:sz w:val="24"/>
          <w:bdr w:val="none" w:sz="0" w:space="0" w:color="auto" w:frame="1"/>
        </w:rPr>
        <w:t xml:space="preserve">　　</w:t>
      </w:r>
      <w:r w:rsidRPr="00037F6F">
        <w:rPr>
          <w:rFonts w:ascii="宋体" w:hAnsi="宋体" w:cs="宋体" w:hint="eastAsia"/>
          <w:color w:val="333333"/>
          <w:kern w:val="0"/>
          <w:sz w:val="24"/>
        </w:rPr>
        <w:t>一、根据工业和信息化部、国家统计局、国家发展改革委、财政部《关于印发中小企业划型标准规定的通知》（工信部联企业〔</w:t>
      </w:r>
      <w:r w:rsidRPr="00037F6F">
        <w:rPr>
          <w:color w:val="333333"/>
          <w:kern w:val="0"/>
          <w:sz w:val="24"/>
        </w:rPr>
        <w:t>2011</w:t>
      </w:r>
      <w:r w:rsidRPr="00037F6F">
        <w:rPr>
          <w:rFonts w:ascii="宋体" w:hAnsi="宋体" w:cs="宋体" w:hint="eastAsia"/>
          <w:color w:val="333333"/>
          <w:kern w:val="0"/>
          <w:sz w:val="24"/>
        </w:rPr>
        <w:t>〕</w:t>
      </w:r>
      <w:r w:rsidRPr="00037F6F">
        <w:rPr>
          <w:color w:val="333333"/>
          <w:kern w:val="0"/>
          <w:sz w:val="24"/>
        </w:rPr>
        <w:t>300</w:t>
      </w:r>
      <w:r w:rsidRPr="00037F6F">
        <w:rPr>
          <w:rFonts w:ascii="宋体" w:hAnsi="宋体" w:cs="宋体" w:hint="eastAsia"/>
          <w:color w:val="333333"/>
          <w:kern w:val="0"/>
          <w:sz w:val="24"/>
        </w:rPr>
        <w:t>号），以《国民经济行业分类》（</w:t>
      </w:r>
      <w:r w:rsidRPr="00037F6F">
        <w:rPr>
          <w:color w:val="333333"/>
          <w:kern w:val="0"/>
          <w:sz w:val="24"/>
        </w:rPr>
        <w:t>GB/T4754-2017</w:t>
      </w:r>
      <w:r w:rsidRPr="00037F6F">
        <w:rPr>
          <w:rFonts w:ascii="宋体" w:hAnsi="宋体" w:cs="宋体" w:hint="eastAsia"/>
          <w:color w:val="333333"/>
          <w:kern w:val="0"/>
          <w:sz w:val="24"/>
        </w:rPr>
        <w:t>）为基础，结合统计工作的实际情况，制定本办法。</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 xml:space="preserve">　　二、本办法适用对象为在中华人民共和国境内依法设立的各种组织形式的法人企业或单位。个体工商户参照本办法进行划分。</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037F6F">
        <w:rPr>
          <w:color w:val="333333"/>
          <w:kern w:val="0"/>
          <w:sz w:val="24"/>
        </w:rPr>
        <w:t>15</w:t>
      </w:r>
      <w:r w:rsidRPr="00037F6F">
        <w:rPr>
          <w:rFonts w:ascii="宋体" w:hAnsi="宋体" w:cs="宋体" w:hint="eastAsia"/>
          <w:color w:val="333333"/>
          <w:kern w:val="0"/>
          <w:sz w:val="24"/>
        </w:rPr>
        <w:t>个行业门类以及社会工作行业大类。</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lastRenderedPageBreak/>
        <w:t xml:space="preserve">　　四、本办法按照行业门类、大类、中类和组合类别，依据从业人员、营业收入、资产总额等指标或替代指标，将我国的企业划分为大型、中型、小型、微型等四种类型。具体划分标准见附表。</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 xml:space="preserve">　　五、企业划分由政府综合统计部门根据统计年报每年确定一次，定报统计原则上不进行调整。</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 xml:space="preserve">　　六、本办法自印发之日起执行，国家统计局</w:t>
      </w:r>
      <w:r w:rsidRPr="00037F6F">
        <w:rPr>
          <w:color w:val="333333"/>
          <w:kern w:val="0"/>
          <w:sz w:val="24"/>
        </w:rPr>
        <w:t>2011</w:t>
      </w:r>
      <w:r w:rsidRPr="00037F6F">
        <w:rPr>
          <w:rFonts w:ascii="宋体" w:hAnsi="宋体" w:cs="宋体" w:hint="eastAsia"/>
          <w:color w:val="333333"/>
          <w:kern w:val="0"/>
          <w:sz w:val="24"/>
        </w:rPr>
        <w:t>年印发的《统计上大中小微型企业划分办法》（国统字〔</w:t>
      </w:r>
      <w:r w:rsidRPr="00037F6F">
        <w:rPr>
          <w:color w:val="333333"/>
          <w:kern w:val="0"/>
          <w:sz w:val="24"/>
        </w:rPr>
        <w:t>2011</w:t>
      </w:r>
      <w:r w:rsidRPr="00037F6F">
        <w:rPr>
          <w:rFonts w:ascii="宋体" w:hAnsi="宋体" w:cs="宋体" w:hint="eastAsia"/>
          <w:color w:val="333333"/>
          <w:kern w:val="0"/>
          <w:sz w:val="24"/>
        </w:rPr>
        <w:t>〕</w:t>
      </w:r>
      <w:r w:rsidRPr="00037F6F">
        <w:rPr>
          <w:color w:val="333333"/>
          <w:kern w:val="0"/>
          <w:sz w:val="24"/>
        </w:rPr>
        <w:t>75</w:t>
      </w:r>
      <w:r w:rsidRPr="00037F6F">
        <w:rPr>
          <w:rFonts w:ascii="宋体" w:hAnsi="宋体" w:cs="宋体" w:hint="eastAsia"/>
          <w:color w:val="333333"/>
          <w:kern w:val="0"/>
          <w:sz w:val="24"/>
        </w:rPr>
        <w:t>号）同时废止。</w:t>
      </w:r>
    </w:p>
    <w:p w:rsidR="00037F6F" w:rsidRPr="00037F6F" w:rsidRDefault="00037F6F" w:rsidP="00037F6F">
      <w:pPr>
        <w:widowControl/>
        <w:spacing w:line="375" w:lineRule="atLeast"/>
        <w:jc w:val="left"/>
        <w:rPr>
          <w:rFonts w:ascii="宋体" w:hAnsi="宋体" w:cs="宋体"/>
          <w:color w:val="333333"/>
          <w:kern w:val="0"/>
          <w:sz w:val="24"/>
        </w:rPr>
      </w:pPr>
      <w:r w:rsidRPr="00037F6F">
        <w:rPr>
          <w:color w:val="333333"/>
          <w:kern w:val="0"/>
          <w:sz w:val="24"/>
        </w:rPr>
        <w:t> </w:t>
      </w:r>
    </w:p>
    <w:p w:rsidR="00037F6F" w:rsidRPr="00037F6F" w:rsidRDefault="00037F6F" w:rsidP="00037F6F">
      <w:pPr>
        <w:widowControl/>
        <w:spacing w:line="375" w:lineRule="atLeast"/>
        <w:jc w:val="left"/>
        <w:rPr>
          <w:rFonts w:ascii="宋体" w:hAnsi="宋体" w:cs="宋体"/>
          <w:color w:val="333333"/>
          <w:kern w:val="0"/>
          <w:sz w:val="24"/>
        </w:rPr>
      </w:pPr>
      <w:r w:rsidRPr="00037F6F">
        <w:rPr>
          <w:rFonts w:ascii="宋体" w:hAnsi="宋体" w:cs="宋体" w:hint="eastAsia"/>
          <w:color w:val="333333"/>
          <w:kern w:val="0"/>
          <w:sz w:val="24"/>
        </w:rPr>
        <w:t xml:space="preserve">　　附表：统计上大中小微型企业划分标准</w:t>
      </w:r>
    </w:p>
    <w:p w:rsidR="00F45523" w:rsidRDefault="00F45523"/>
    <w:p w:rsidR="003C559E" w:rsidRDefault="003C559E">
      <w:pPr>
        <w:widowControl/>
        <w:jc w:val="left"/>
        <w:rPr>
          <w:rFonts w:ascii="黑体" w:eastAsia="黑体" w:hAnsi="黑体" w:cs="宋体"/>
          <w:color w:val="000000"/>
          <w:kern w:val="0"/>
          <w:sz w:val="32"/>
          <w:szCs w:val="32"/>
          <w:bdr w:val="none" w:sz="0" w:space="0" w:color="auto" w:frame="1"/>
        </w:rPr>
      </w:pPr>
      <w:r>
        <w:rPr>
          <w:rFonts w:ascii="黑体" w:eastAsia="黑体" w:hAnsi="黑体" w:cs="宋体"/>
          <w:color w:val="000000"/>
          <w:kern w:val="0"/>
          <w:sz w:val="32"/>
          <w:szCs w:val="32"/>
          <w:bdr w:val="none" w:sz="0" w:space="0" w:color="auto" w:frame="1"/>
        </w:rPr>
        <w:br w:type="page"/>
      </w:r>
    </w:p>
    <w:p w:rsidR="00037F6F" w:rsidRPr="006C7F8A" w:rsidRDefault="00037F6F" w:rsidP="00037F6F">
      <w:pPr>
        <w:widowControl/>
        <w:spacing w:line="600" w:lineRule="exact"/>
        <w:jc w:val="left"/>
        <w:rPr>
          <w:rFonts w:ascii="黑体" w:eastAsia="黑体" w:hAnsi="黑体" w:cs="宋体"/>
          <w:color w:val="000000"/>
          <w:kern w:val="0"/>
          <w:sz w:val="32"/>
          <w:szCs w:val="32"/>
          <w:bdr w:val="none" w:sz="0" w:space="0" w:color="auto" w:frame="1"/>
        </w:rPr>
      </w:pPr>
      <w:r w:rsidRPr="006C7F8A">
        <w:rPr>
          <w:rFonts w:ascii="黑体" w:eastAsia="黑体" w:hAnsi="黑体" w:cs="宋体" w:hint="eastAsia"/>
          <w:color w:val="000000"/>
          <w:kern w:val="0"/>
          <w:sz w:val="32"/>
          <w:szCs w:val="32"/>
          <w:bdr w:val="none" w:sz="0" w:space="0" w:color="auto" w:frame="1"/>
        </w:rPr>
        <w:t>附表</w:t>
      </w:r>
    </w:p>
    <w:p w:rsidR="00037F6F" w:rsidRPr="006C7F8A" w:rsidRDefault="00037F6F" w:rsidP="00037F6F">
      <w:pPr>
        <w:widowControl/>
        <w:spacing w:line="330" w:lineRule="atLeast"/>
        <w:jc w:val="center"/>
        <w:rPr>
          <w:rFonts w:ascii="方正小标宋_GBK" w:eastAsia="方正小标宋_GBK" w:hAnsi="宋体" w:cs="宋体"/>
          <w:color w:val="000000"/>
          <w:kern w:val="0"/>
          <w:sz w:val="36"/>
          <w:szCs w:val="32"/>
          <w:bdr w:val="none" w:sz="0" w:space="0" w:color="auto" w:frame="1"/>
        </w:rPr>
      </w:pPr>
      <w:r w:rsidRPr="006C7F8A">
        <w:rPr>
          <w:rFonts w:ascii="方正小标宋_GBK" w:eastAsia="方正小标宋_GBK" w:hAnsi="宋体" w:cs="宋体" w:hint="eastAsia"/>
          <w:color w:val="000000"/>
          <w:kern w:val="0"/>
          <w:sz w:val="36"/>
          <w:szCs w:val="32"/>
          <w:bdr w:val="none" w:sz="0" w:space="0" w:color="auto" w:frame="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037F6F" w:rsidRPr="006C7F8A" w:rsidTr="00BD55B1">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037F6F" w:rsidRPr="006C7F8A" w:rsidTr="00BD55B1">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037F6F" w:rsidRPr="006C7F8A" w:rsidTr="00BD55B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037F6F" w:rsidRPr="006C7F8A" w:rsidTr="00BD55B1">
        <w:trPr>
          <w:trHeight w:hRule="exact" w:val="397"/>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037F6F" w:rsidRPr="006C7F8A" w:rsidTr="00BD55B1">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037F6F" w:rsidRPr="006C7F8A" w:rsidTr="00BD55B1">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037F6F" w:rsidRPr="006C7F8A" w:rsidTr="00BD55B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037F6F" w:rsidRPr="006C7F8A" w:rsidTr="00BD55B1">
        <w:trPr>
          <w:trHeight w:hRule="exact" w:val="340"/>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037F6F" w:rsidRPr="006C7F8A" w:rsidTr="00BD55B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037F6F" w:rsidRPr="006C7F8A" w:rsidTr="00BD55B1">
        <w:trPr>
          <w:trHeight w:hRule="exact" w:val="340"/>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037F6F" w:rsidRPr="006C7F8A" w:rsidTr="00BD55B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037F6F" w:rsidRPr="006C7F8A" w:rsidTr="00BD55B1">
        <w:trPr>
          <w:trHeight w:hRule="exact" w:val="340"/>
          <w:jc w:val="center"/>
        </w:trPr>
        <w:tc>
          <w:tcPr>
            <w:tcW w:w="2113" w:type="dxa"/>
            <w:vMerge/>
            <w:tcBorders>
              <w:top w:val="nil"/>
              <w:left w:val="nil"/>
              <w:bottom w:val="single" w:sz="4" w:space="0" w:color="auto"/>
              <w:right w:val="single" w:sz="4" w:space="0" w:color="auto"/>
            </w:tcBorders>
            <w:vAlign w:val="center"/>
            <w:hideMark/>
          </w:tcPr>
          <w:p w:rsidR="00037F6F" w:rsidRPr="006C7F8A" w:rsidRDefault="00037F6F" w:rsidP="00BD55B1">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037F6F" w:rsidRPr="006C7F8A" w:rsidTr="00BD55B1">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037F6F" w:rsidRPr="006C7F8A" w:rsidRDefault="00037F6F" w:rsidP="00BD55B1">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037F6F" w:rsidRPr="006C7F8A" w:rsidRDefault="00037F6F" w:rsidP="00037F6F">
      <w:pPr>
        <w:widowControl/>
        <w:spacing w:line="540" w:lineRule="exact"/>
        <w:rPr>
          <w:rFonts w:ascii="仿宋_GB2312" w:eastAsia="仿宋_GB2312" w:hAnsi="宋体" w:cs="宋体"/>
          <w:color w:val="000000"/>
          <w:spacing w:val="8"/>
          <w:kern w:val="0"/>
          <w:sz w:val="32"/>
          <w:szCs w:val="32"/>
          <w:bdr w:val="none" w:sz="0" w:space="0" w:color="auto" w:frame="1"/>
        </w:rPr>
      </w:pPr>
      <w:r w:rsidRPr="006C7F8A">
        <w:rPr>
          <w:rFonts w:ascii="仿宋_GB2312" w:eastAsia="仿宋_GB2312" w:cs="宋体" w:hint="eastAsia"/>
          <w:color w:val="000000"/>
          <w:spacing w:val="8"/>
          <w:kern w:val="0"/>
          <w:sz w:val="32"/>
          <w:szCs w:val="32"/>
          <w:bdr w:val="none" w:sz="0" w:space="0" w:color="auto" w:frame="1"/>
        </w:rPr>
        <w:t>说明：</w:t>
      </w:r>
    </w:p>
    <w:p w:rsidR="00037F6F" w:rsidRPr="006C7F8A" w:rsidRDefault="00037F6F" w:rsidP="00037F6F">
      <w:pPr>
        <w:spacing w:line="540" w:lineRule="exact"/>
        <w:rPr>
          <w:rFonts w:ascii="仿宋_GB2312" w:eastAsia="仿宋_GB2312" w:hAnsi="宋体" w:cs="宋体"/>
          <w:color w:val="000000"/>
          <w:spacing w:val="8"/>
          <w:kern w:val="0"/>
          <w:sz w:val="32"/>
          <w:szCs w:val="32"/>
          <w:bdr w:val="none" w:sz="0" w:space="0" w:color="auto" w:frame="1"/>
        </w:rPr>
      </w:pPr>
      <w:r w:rsidRPr="006C7F8A">
        <w:rPr>
          <w:rFonts w:ascii="仿宋_GB2312" w:eastAsia="仿宋_GB2312" w:cs="宋体" w:hint="eastAsia"/>
          <w:color w:val="000000"/>
          <w:spacing w:val="8"/>
          <w:kern w:val="0"/>
          <w:sz w:val="32"/>
          <w:szCs w:val="32"/>
          <w:bdr w:val="none" w:sz="0" w:space="0" w:color="auto" w:frame="1"/>
        </w:rPr>
        <w:t xml:space="preserve">　　</w:t>
      </w:r>
      <w:r w:rsidRPr="006C7F8A">
        <w:rPr>
          <w:rFonts w:ascii="仿宋_GB2312" w:eastAsia="仿宋_GB2312" w:hint="eastAsia"/>
          <w:color w:val="000000"/>
          <w:spacing w:val="8"/>
          <w:kern w:val="0"/>
          <w:sz w:val="32"/>
          <w:szCs w:val="32"/>
          <w:bdr w:val="none" w:sz="0" w:space="0" w:color="auto" w:frame="1"/>
        </w:rPr>
        <w:t>1.</w:t>
      </w:r>
      <w:r w:rsidRPr="006C7F8A">
        <w:rPr>
          <w:rFonts w:ascii="仿宋_GB2312" w:eastAsia="仿宋_GB2312" w:cs="宋体" w:hint="eastAsia"/>
          <w:color w:val="000000"/>
          <w:spacing w:val="8"/>
          <w:kern w:val="0"/>
          <w:sz w:val="32"/>
          <w:szCs w:val="32"/>
          <w:bdr w:val="none" w:sz="0" w:space="0" w:color="auto" w:frame="1"/>
        </w:rPr>
        <w:t>大型、中型和小型企业须同时满足所列指标的下限，否则下划一档；微型企业只须满足所列指标中的一项即可。</w:t>
      </w:r>
    </w:p>
    <w:p w:rsidR="00037F6F" w:rsidRPr="006C7F8A" w:rsidRDefault="00037F6F" w:rsidP="00037F6F">
      <w:pPr>
        <w:spacing w:line="540" w:lineRule="exact"/>
        <w:rPr>
          <w:rFonts w:ascii="仿宋_GB2312" w:eastAsia="仿宋_GB2312" w:hAnsi="宋体" w:cs="宋体"/>
          <w:color w:val="000000"/>
          <w:spacing w:val="8"/>
          <w:kern w:val="0"/>
          <w:sz w:val="32"/>
          <w:szCs w:val="32"/>
          <w:bdr w:val="none" w:sz="0" w:space="0" w:color="auto" w:frame="1"/>
        </w:rPr>
      </w:pPr>
      <w:r w:rsidRPr="006C7F8A">
        <w:rPr>
          <w:rFonts w:ascii="仿宋_GB2312" w:eastAsia="仿宋_GB2312" w:cs="宋体" w:hint="eastAsia"/>
          <w:color w:val="000000"/>
          <w:spacing w:val="8"/>
          <w:kern w:val="0"/>
          <w:sz w:val="32"/>
          <w:szCs w:val="32"/>
          <w:bdr w:val="none" w:sz="0" w:space="0" w:color="auto" w:frame="1"/>
        </w:rPr>
        <w:t xml:space="preserve">　　</w:t>
      </w:r>
      <w:r w:rsidRPr="006C7F8A">
        <w:rPr>
          <w:rFonts w:ascii="仿宋_GB2312" w:eastAsia="仿宋_GB2312" w:hint="eastAsia"/>
          <w:color w:val="000000"/>
          <w:spacing w:val="8"/>
          <w:kern w:val="0"/>
          <w:sz w:val="32"/>
          <w:szCs w:val="32"/>
          <w:bdr w:val="none" w:sz="0" w:space="0" w:color="auto" w:frame="1"/>
        </w:rPr>
        <w:t>2.</w:t>
      </w:r>
      <w:r w:rsidRPr="006C7F8A">
        <w:rPr>
          <w:rFonts w:ascii="仿宋_GB2312" w:eastAsia="仿宋_GB2312" w:cs="宋体" w:hint="eastAsia"/>
          <w:color w:val="000000"/>
          <w:spacing w:val="8"/>
          <w:kern w:val="0"/>
          <w:sz w:val="32"/>
          <w:szCs w:val="32"/>
          <w:bdr w:val="none" w:sz="0" w:space="0" w:color="auto" w:frame="1"/>
        </w:rPr>
        <w:t>附表中各行业的范围以《国民经济行业分类》（</w:t>
      </w:r>
      <w:r w:rsidRPr="006C7F8A">
        <w:rPr>
          <w:rFonts w:ascii="仿宋_GB2312" w:eastAsia="仿宋_GB2312" w:hint="eastAsia"/>
          <w:color w:val="000000"/>
          <w:spacing w:val="8"/>
          <w:kern w:val="0"/>
          <w:sz w:val="32"/>
          <w:szCs w:val="32"/>
          <w:bdr w:val="none" w:sz="0" w:space="0" w:color="auto" w:frame="1"/>
        </w:rPr>
        <w:t>GB/T4754-2017</w:t>
      </w:r>
      <w:r w:rsidRPr="006C7F8A">
        <w:rPr>
          <w:rFonts w:ascii="仿宋_GB2312" w:eastAsia="仿宋_GB2312" w:cs="宋体" w:hint="eastAsia"/>
          <w:color w:val="000000"/>
          <w:spacing w:val="8"/>
          <w:kern w:val="0"/>
          <w:sz w:val="32"/>
          <w:szCs w:val="32"/>
          <w:bdr w:val="none" w:sz="0" w:space="0" w:color="auto" w:frame="1"/>
        </w:rPr>
        <w:t>）为准。带</w:t>
      </w:r>
      <w:r w:rsidRPr="006C7F8A">
        <w:rPr>
          <w:rFonts w:ascii="仿宋_GB2312" w:eastAsia="仿宋_GB2312" w:hint="eastAsia"/>
          <w:color w:val="000000"/>
          <w:spacing w:val="8"/>
          <w:kern w:val="0"/>
          <w:sz w:val="32"/>
          <w:szCs w:val="32"/>
          <w:bdr w:val="none" w:sz="0" w:space="0" w:color="auto" w:frame="1"/>
        </w:rPr>
        <w:t>*</w:t>
      </w:r>
      <w:r w:rsidRPr="006C7F8A">
        <w:rPr>
          <w:rFonts w:ascii="仿宋_GB2312" w:eastAsia="仿宋_GB2312" w:cs="宋体" w:hint="eastAsia"/>
          <w:color w:val="000000"/>
          <w:spacing w:val="8"/>
          <w:kern w:val="0"/>
          <w:sz w:val="32"/>
          <w:szCs w:val="32"/>
          <w:bdr w:val="none" w:sz="0" w:space="0" w:color="auto" w:frame="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37F6F" w:rsidRPr="006C7F8A" w:rsidRDefault="00037F6F" w:rsidP="00037F6F">
      <w:pPr>
        <w:spacing w:line="540" w:lineRule="exact"/>
        <w:rPr>
          <w:rFonts w:ascii="仿宋_GB2312" w:eastAsia="仿宋_GB2312"/>
          <w:color w:val="000000"/>
          <w:sz w:val="32"/>
          <w:szCs w:val="32"/>
        </w:rPr>
      </w:pPr>
      <w:r w:rsidRPr="006C7F8A">
        <w:rPr>
          <w:rFonts w:ascii="仿宋_GB2312" w:eastAsia="仿宋_GB2312" w:cs="宋体" w:hint="eastAsia"/>
          <w:color w:val="000000"/>
          <w:spacing w:val="8"/>
          <w:kern w:val="0"/>
          <w:sz w:val="32"/>
          <w:szCs w:val="32"/>
          <w:bdr w:val="none" w:sz="0" w:space="0" w:color="auto" w:frame="1"/>
        </w:rPr>
        <w:t xml:space="preserve">　　</w:t>
      </w:r>
      <w:r w:rsidRPr="006C7F8A">
        <w:rPr>
          <w:rFonts w:ascii="仿宋_GB2312" w:eastAsia="仿宋_GB2312" w:hint="eastAsia"/>
          <w:color w:val="000000"/>
          <w:spacing w:val="8"/>
          <w:kern w:val="0"/>
          <w:sz w:val="32"/>
          <w:szCs w:val="32"/>
          <w:bdr w:val="none" w:sz="0" w:space="0" w:color="auto" w:frame="1"/>
        </w:rPr>
        <w:t>3.</w:t>
      </w:r>
      <w:r w:rsidRPr="006C7F8A">
        <w:rPr>
          <w:rFonts w:ascii="仿宋_GB2312" w:eastAsia="仿宋_GB2312" w:cs="宋体" w:hint="eastAsia"/>
          <w:color w:val="000000"/>
          <w:spacing w:val="8"/>
          <w:kern w:val="0"/>
          <w:sz w:val="32"/>
          <w:szCs w:val="32"/>
          <w:bdr w:val="none" w:sz="0" w:space="0" w:color="auto" w:frame="1"/>
        </w:rPr>
        <w:t>企业划分指标以现行统计制度为准。（</w:t>
      </w:r>
      <w:r w:rsidRPr="006C7F8A">
        <w:rPr>
          <w:rFonts w:ascii="仿宋_GB2312" w:eastAsia="仿宋_GB2312" w:hint="eastAsia"/>
          <w:color w:val="000000"/>
          <w:spacing w:val="8"/>
          <w:kern w:val="0"/>
          <w:sz w:val="32"/>
          <w:szCs w:val="32"/>
          <w:bdr w:val="none" w:sz="0" w:space="0" w:color="auto" w:frame="1"/>
        </w:rPr>
        <w:t>1</w:t>
      </w:r>
      <w:r w:rsidRPr="006C7F8A">
        <w:rPr>
          <w:rFonts w:ascii="仿宋_GB2312" w:eastAsia="仿宋_GB2312" w:cs="宋体" w:hint="eastAsia"/>
          <w:color w:val="000000"/>
          <w:spacing w:val="8"/>
          <w:kern w:val="0"/>
          <w:sz w:val="32"/>
          <w:szCs w:val="32"/>
          <w:bdr w:val="none" w:sz="0" w:space="0" w:color="auto" w:frame="1"/>
        </w:rPr>
        <w:t>）从业人员，是指期末从业人员数，没有期末从业人员数的，采用全年平均人员数代替。（</w:t>
      </w:r>
      <w:r w:rsidRPr="006C7F8A">
        <w:rPr>
          <w:rFonts w:ascii="仿宋_GB2312" w:eastAsia="仿宋_GB2312" w:hint="eastAsia"/>
          <w:color w:val="000000"/>
          <w:spacing w:val="8"/>
          <w:kern w:val="0"/>
          <w:sz w:val="32"/>
          <w:szCs w:val="32"/>
          <w:bdr w:val="none" w:sz="0" w:space="0" w:color="auto" w:frame="1"/>
        </w:rPr>
        <w:t>2</w:t>
      </w:r>
      <w:r w:rsidRPr="006C7F8A">
        <w:rPr>
          <w:rFonts w:ascii="仿宋_GB2312" w:eastAsia="仿宋_GB2312" w:cs="宋体" w:hint="eastAsia"/>
          <w:color w:val="000000"/>
          <w:spacing w:val="8"/>
          <w:kern w:val="0"/>
          <w:sz w:val="32"/>
          <w:szCs w:val="32"/>
          <w:bdr w:val="none" w:sz="0" w:space="0" w:color="auto" w:frame="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6C7F8A">
        <w:rPr>
          <w:rFonts w:ascii="仿宋_GB2312" w:eastAsia="仿宋_GB2312" w:hint="eastAsia"/>
          <w:color w:val="000000"/>
          <w:spacing w:val="8"/>
          <w:kern w:val="0"/>
          <w:sz w:val="32"/>
          <w:szCs w:val="32"/>
          <w:bdr w:val="none" w:sz="0" w:space="0" w:color="auto" w:frame="1"/>
        </w:rPr>
        <w:t>3</w:t>
      </w:r>
      <w:r w:rsidRPr="006C7F8A">
        <w:rPr>
          <w:rFonts w:ascii="仿宋_GB2312" w:eastAsia="仿宋_GB2312" w:cs="宋体" w:hint="eastAsia"/>
          <w:color w:val="000000"/>
          <w:spacing w:val="8"/>
          <w:kern w:val="0"/>
          <w:sz w:val="32"/>
          <w:szCs w:val="32"/>
          <w:bdr w:val="none" w:sz="0" w:space="0" w:color="auto" w:frame="1"/>
        </w:rPr>
        <w:t>）资产总额，采用资产总计代替。</w:t>
      </w:r>
    </w:p>
    <w:p w:rsidR="00037F6F" w:rsidRDefault="00037F6F"/>
    <w:p w:rsidR="00037F6F" w:rsidRDefault="00037F6F"/>
    <w:p w:rsidR="00037F6F" w:rsidRPr="007E0F52" w:rsidRDefault="00037F6F" w:rsidP="00037F6F">
      <w:pPr>
        <w:spacing w:line="600" w:lineRule="exact"/>
        <w:rPr>
          <w:rFonts w:ascii="黑体" w:eastAsia="黑体" w:hAnsi="黑体"/>
          <w:color w:val="000000"/>
          <w:sz w:val="32"/>
          <w:szCs w:val="28"/>
        </w:rPr>
      </w:pPr>
      <w:r w:rsidRPr="007E0F52">
        <w:rPr>
          <w:rFonts w:ascii="黑体" w:eastAsia="黑体" w:hAnsi="黑体" w:hint="eastAsia"/>
          <w:color w:val="000000"/>
          <w:sz w:val="32"/>
          <w:szCs w:val="28"/>
        </w:rPr>
        <w:t>附件</w:t>
      </w:r>
    </w:p>
    <w:p w:rsidR="00037F6F" w:rsidRPr="007E0F52" w:rsidRDefault="00037F6F" w:rsidP="00037F6F">
      <w:pPr>
        <w:spacing w:line="600" w:lineRule="exact"/>
        <w:rPr>
          <w:rFonts w:ascii="黑体" w:eastAsia="黑体" w:hAnsi="黑体"/>
          <w:color w:val="000000"/>
          <w:sz w:val="32"/>
          <w:szCs w:val="28"/>
        </w:rPr>
      </w:pPr>
    </w:p>
    <w:p w:rsidR="00037F6F" w:rsidRPr="007E0F52" w:rsidRDefault="00037F6F" w:rsidP="00037F6F">
      <w:pPr>
        <w:spacing w:line="600" w:lineRule="exact"/>
        <w:jc w:val="center"/>
        <w:rPr>
          <w:rFonts w:ascii="方正小标宋_GBK" w:eastAsia="方正小标宋_GBK" w:cs="黑体"/>
          <w:color w:val="000000"/>
          <w:kern w:val="0"/>
          <w:sz w:val="44"/>
          <w:szCs w:val="44"/>
        </w:rPr>
      </w:pPr>
      <w:r w:rsidRPr="007E0F52">
        <w:rPr>
          <w:rFonts w:ascii="方正小标宋_GBK" w:eastAsia="方正小标宋_GBK" w:cs="黑体" w:hint="eastAsia"/>
          <w:color w:val="000000"/>
          <w:kern w:val="0"/>
          <w:sz w:val="44"/>
          <w:szCs w:val="44"/>
        </w:rPr>
        <w:t>《统计上大中小微型企业</w:t>
      </w:r>
    </w:p>
    <w:p w:rsidR="00037F6F" w:rsidRPr="007E0F52" w:rsidRDefault="00037F6F" w:rsidP="00037F6F">
      <w:pPr>
        <w:spacing w:line="600" w:lineRule="exact"/>
        <w:jc w:val="center"/>
        <w:rPr>
          <w:rFonts w:ascii="方正小标宋_GBK" w:eastAsia="方正小标宋_GBK" w:cs="黑体"/>
          <w:color w:val="000000"/>
          <w:kern w:val="0"/>
          <w:sz w:val="44"/>
          <w:szCs w:val="44"/>
        </w:rPr>
      </w:pPr>
      <w:r w:rsidRPr="007E0F52">
        <w:rPr>
          <w:rFonts w:ascii="方正小标宋_GBK" w:eastAsia="方正小标宋_GBK" w:cs="黑体" w:hint="eastAsia"/>
          <w:color w:val="000000"/>
          <w:kern w:val="0"/>
          <w:sz w:val="44"/>
          <w:szCs w:val="44"/>
        </w:rPr>
        <w:t>划分办法（</w:t>
      </w:r>
      <w:r w:rsidRPr="007E0F52">
        <w:rPr>
          <w:rFonts w:ascii="方正小标宋_GBK" w:eastAsia="方正小标宋_GBK" w:cs="黑体"/>
          <w:color w:val="000000"/>
          <w:kern w:val="0"/>
          <w:sz w:val="44"/>
          <w:szCs w:val="44"/>
        </w:rPr>
        <w:t>2017</w:t>
      </w:r>
      <w:r w:rsidRPr="007E0F52">
        <w:rPr>
          <w:rFonts w:ascii="方正小标宋_GBK" w:eastAsia="方正小标宋_GBK" w:cs="黑体" w:hint="eastAsia"/>
          <w:color w:val="000000"/>
          <w:kern w:val="0"/>
          <w:sz w:val="44"/>
          <w:szCs w:val="44"/>
        </w:rPr>
        <w:t>）》修订说明</w:t>
      </w:r>
    </w:p>
    <w:p w:rsidR="00037F6F" w:rsidRPr="007E0F52" w:rsidRDefault="00037F6F" w:rsidP="00037F6F">
      <w:pPr>
        <w:spacing w:line="600" w:lineRule="exact"/>
        <w:ind w:firstLineChars="200" w:firstLine="640"/>
        <w:rPr>
          <w:rFonts w:ascii="仿宋_GB2312" w:eastAsia="仿宋_GB2312" w:hAnsi="黑体"/>
          <w:color w:val="000000"/>
          <w:sz w:val="32"/>
          <w:szCs w:val="28"/>
        </w:rPr>
      </w:pPr>
    </w:p>
    <w:p w:rsidR="00037F6F" w:rsidRPr="007E0F52" w:rsidRDefault="00037F6F" w:rsidP="00037F6F">
      <w:pPr>
        <w:spacing w:line="600" w:lineRule="exact"/>
        <w:ind w:firstLineChars="200" w:firstLine="640"/>
        <w:rPr>
          <w:rFonts w:ascii="黑体" w:eastAsia="黑体" w:hAnsi="黑体"/>
          <w:color w:val="000000"/>
          <w:sz w:val="32"/>
          <w:szCs w:val="28"/>
        </w:rPr>
      </w:pPr>
      <w:r w:rsidRPr="007E0F52">
        <w:rPr>
          <w:rFonts w:ascii="黑体" w:eastAsia="黑体" w:hAnsi="黑体" w:hint="eastAsia"/>
          <w:color w:val="000000"/>
          <w:sz w:val="32"/>
          <w:szCs w:val="28"/>
        </w:rPr>
        <w:t>一、修订背景</w:t>
      </w:r>
    </w:p>
    <w:p w:rsidR="00037F6F" w:rsidRPr="007E0F52" w:rsidRDefault="00037F6F" w:rsidP="00037F6F">
      <w:pPr>
        <w:spacing w:line="600" w:lineRule="exact"/>
        <w:ind w:firstLineChars="200" w:firstLine="640"/>
        <w:rPr>
          <w:rFonts w:ascii="仿宋_GB2312" w:eastAsia="仿宋_GB2312"/>
          <w:color w:val="000000"/>
          <w:sz w:val="32"/>
          <w:szCs w:val="28"/>
        </w:rPr>
      </w:pPr>
      <w:r w:rsidRPr="007E0F52">
        <w:rPr>
          <w:rFonts w:ascii="仿宋_GB2312" w:eastAsia="仿宋_GB2312" w:hint="eastAsia"/>
          <w:color w:val="000000"/>
          <w:sz w:val="32"/>
          <w:szCs w:val="28"/>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037F6F" w:rsidRPr="007E0F52" w:rsidRDefault="00037F6F" w:rsidP="00037F6F">
      <w:pPr>
        <w:spacing w:line="600" w:lineRule="exact"/>
        <w:ind w:firstLineChars="200" w:firstLine="640"/>
        <w:rPr>
          <w:rFonts w:ascii="仿宋_GB2312" w:eastAsia="仿宋_GB2312"/>
          <w:color w:val="000000"/>
          <w:sz w:val="32"/>
          <w:szCs w:val="28"/>
        </w:rPr>
      </w:pPr>
      <w:r w:rsidRPr="007E0F52">
        <w:rPr>
          <w:rFonts w:ascii="仿宋_GB2312" w:eastAsia="仿宋_GB2312" w:hint="eastAsia"/>
          <w:color w:val="000000"/>
          <w:sz w:val="32"/>
          <w:szCs w:val="28"/>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037F6F" w:rsidRPr="007E0F52" w:rsidRDefault="00037F6F" w:rsidP="00037F6F">
      <w:pPr>
        <w:spacing w:line="600" w:lineRule="exact"/>
        <w:ind w:firstLineChars="200" w:firstLine="640"/>
        <w:rPr>
          <w:rFonts w:ascii="黑体" w:eastAsia="黑体" w:hAnsi="黑体"/>
          <w:color w:val="000000"/>
          <w:sz w:val="32"/>
          <w:szCs w:val="28"/>
        </w:rPr>
      </w:pPr>
      <w:r w:rsidRPr="007E0F52">
        <w:rPr>
          <w:rFonts w:ascii="黑体" w:eastAsia="黑体" w:hAnsi="黑体" w:hint="eastAsia"/>
          <w:color w:val="000000"/>
          <w:sz w:val="32"/>
          <w:szCs w:val="28"/>
        </w:rPr>
        <w:t>二、修订主要内容</w:t>
      </w:r>
    </w:p>
    <w:p w:rsidR="00037F6F" w:rsidRPr="007E0F52" w:rsidRDefault="00037F6F" w:rsidP="00037F6F">
      <w:pPr>
        <w:spacing w:line="600" w:lineRule="exact"/>
        <w:ind w:firstLineChars="200" w:firstLine="640"/>
        <w:rPr>
          <w:rFonts w:ascii="仿宋_GB2312" w:eastAsia="仿宋_GB2312"/>
          <w:color w:val="000000"/>
          <w:sz w:val="32"/>
          <w:szCs w:val="28"/>
        </w:rPr>
      </w:pPr>
      <w:r w:rsidRPr="007E0F52">
        <w:rPr>
          <w:rFonts w:ascii="仿宋_GB2312" w:eastAsia="仿宋_GB2312" w:hint="eastAsia"/>
          <w:color w:val="000000"/>
          <w:sz w:val="32"/>
          <w:szCs w:val="28"/>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037F6F" w:rsidRPr="007E0F52" w:rsidRDefault="00037F6F" w:rsidP="00037F6F">
      <w:pPr>
        <w:spacing w:line="600" w:lineRule="exact"/>
        <w:ind w:firstLineChars="200" w:firstLine="640"/>
        <w:rPr>
          <w:rFonts w:ascii="仿宋_GB2312" w:eastAsia="仿宋_GB2312"/>
          <w:color w:val="000000"/>
          <w:sz w:val="32"/>
          <w:szCs w:val="28"/>
        </w:rPr>
      </w:pPr>
      <w:r w:rsidRPr="007E0F52">
        <w:rPr>
          <w:rFonts w:ascii="仿宋_GB2312" w:eastAsia="仿宋_GB2312" w:hint="eastAsia"/>
          <w:color w:val="000000"/>
          <w:sz w:val="32"/>
          <w:szCs w:val="28"/>
        </w:rPr>
        <w:t>将交通运输业中包括的“装卸搬运和运输代理业”修改为“多式联运和运输代理业、装卸搬运”。</w:t>
      </w:r>
    </w:p>
    <w:p w:rsidR="00037F6F" w:rsidRPr="007E0F52" w:rsidRDefault="00037F6F" w:rsidP="00037F6F">
      <w:pPr>
        <w:spacing w:line="600" w:lineRule="exact"/>
        <w:ind w:firstLineChars="200" w:firstLine="672"/>
        <w:rPr>
          <w:rFonts w:ascii="仿宋_GB2312" w:eastAsia="仿宋_GB2312"/>
          <w:color w:val="000000"/>
          <w:sz w:val="32"/>
          <w:szCs w:val="28"/>
        </w:rPr>
      </w:pPr>
      <w:r w:rsidRPr="007E0F52">
        <w:rPr>
          <w:rFonts w:ascii="仿宋_GB2312" w:eastAsia="仿宋_GB2312" w:cs="宋体" w:hint="eastAsia"/>
          <w:color w:val="000000"/>
          <w:spacing w:val="8"/>
          <w:kern w:val="0"/>
          <w:sz w:val="32"/>
          <w:szCs w:val="32"/>
          <w:bdr w:val="none" w:sz="0" w:space="0" w:color="auto" w:frame="1"/>
        </w:rPr>
        <w:t>仓储业所包括的行业中类，根据《国民经济行业分类》</w:t>
      </w:r>
      <w:r w:rsidRPr="007E0F52">
        <w:rPr>
          <w:rFonts w:ascii="仿宋_GB2312" w:eastAsia="仿宋_GB2312" w:hint="eastAsia"/>
          <w:color w:val="000000"/>
          <w:sz w:val="32"/>
          <w:szCs w:val="28"/>
        </w:rPr>
        <w:t>（GB/T 4754—2017）</w:t>
      </w:r>
      <w:r w:rsidRPr="007E0F52">
        <w:rPr>
          <w:rFonts w:ascii="仿宋_GB2312" w:eastAsia="仿宋_GB2312" w:cs="宋体" w:hint="eastAsia"/>
          <w:color w:val="000000"/>
          <w:spacing w:val="8"/>
          <w:kern w:val="0"/>
          <w:sz w:val="32"/>
          <w:szCs w:val="32"/>
          <w:bdr w:val="none" w:sz="0" w:space="0" w:color="auto" w:frame="1"/>
        </w:rPr>
        <w:t>调整为“通用仓储，低温仓储，危险品仓储，谷物、棉花等农产品仓储，中药材仓储和其他仓储业”。</w:t>
      </w:r>
    </w:p>
    <w:p w:rsidR="00037F6F" w:rsidRPr="00037F6F" w:rsidRDefault="00037F6F"/>
    <w:sectPr w:rsidR="00037F6F" w:rsidRPr="00037F6F" w:rsidSect="00F455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99E" w:rsidRDefault="00D4499E" w:rsidP="003C559E">
      <w:r>
        <w:separator/>
      </w:r>
    </w:p>
  </w:endnote>
  <w:endnote w:type="continuationSeparator" w:id="1">
    <w:p w:rsidR="00D4499E" w:rsidRDefault="00D4499E" w:rsidP="003C5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99E" w:rsidRDefault="00D4499E" w:rsidP="003C559E">
      <w:r>
        <w:separator/>
      </w:r>
    </w:p>
  </w:footnote>
  <w:footnote w:type="continuationSeparator" w:id="1">
    <w:p w:rsidR="00D4499E" w:rsidRDefault="00D4499E" w:rsidP="003C55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F6F"/>
    <w:rsid w:val="00034062"/>
    <w:rsid w:val="00037F6F"/>
    <w:rsid w:val="003C559E"/>
    <w:rsid w:val="007E6449"/>
    <w:rsid w:val="00BB3F47"/>
    <w:rsid w:val="00D4499E"/>
    <w:rsid w:val="00F45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449"/>
    <w:pPr>
      <w:widowControl w:val="0"/>
      <w:jc w:val="both"/>
    </w:pPr>
    <w:rPr>
      <w:kern w:val="2"/>
      <w:sz w:val="21"/>
      <w:szCs w:val="24"/>
    </w:rPr>
  </w:style>
  <w:style w:type="paragraph" w:styleId="2">
    <w:name w:val="heading 2"/>
    <w:basedOn w:val="a"/>
    <w:link w:val="2Char"/>
    <w:uiPriority w:val="9"/>
    <w:qFormat/>
    <w:rsid w:val="00037F6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6449"/>
    <w:pPr>
      <w:widowControl w:val="0"/>
      <w:jc w:val="both"/>
    </w:pPr>
    <w:rPr>
      <w:kern w:val="2"/>
      <w:sz w:val="21"/>
      <w:szCs w:val="24"/>
    </w:rPr>
  </w:style>
  <w:style w:type="character" w:customStyle="1" w:styleId="2Char">
    <w:name w:val="标题 2 Char"/>
    <w:basedOn w:val="a0"/>
    <w:link w:val="2"/>
    <w:uiPriority w:val="9"/>
    <w:rsid w:val="00037F6F"/>
    <w:rPr>
      <w:rFonts w:ascii="宋体" w:hAnsi="宋体" w:cs="宋体"/>
      <w:b/>
      <w:bCs/>
      <w:sz w:val="36"/>
      <w:szCs w:val="36"/>
    </w:rPr>
  </w:style>
  <w:style w:type="paragraph" w:styleId="a4">
    <w:name w:val="header"/>
    <w:basedOn w:val="a"/>
    <w:link w:val="Char"/>
    <w:uiPriority w:val="99"/>
    <w:semiHidden/>
    <w:unhideWhenUsed/>
    <w:rsid w:val="003C5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559E"/>
    <w:rPr>
      <w:kern w:val="2"/>
      <w:sz w:val="18"/>
      <w:szCs w:val="18"/>
    </w:rPr>
  </w:style>
  <w:style w:type="paragraph" w:styleId="a5">
    <w:name w:val="footer"/>
    <w:basedOn w:val="a"/>
    <w:link w:val="Char0"/>
    <w:uiPriority w:val="99"/>
    <w:semiHidden/>
    <w:unhideWhenUsed/>
    <w:rsid w:val="003C559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559E"/>
    <w:rPr>
      <w:kern w:val="2"/>
      <w:sz w:val="18"/>
      <w:szCs w:val="18"/>
    </w:rPr>
  </w:style>
</w:styles>
</file>

<file path=word/webSettings.xml><?xml version="1.0" encoding="utf-8"?>
<w:webSettings xmlns:r="http://schemas.openxmlformats.org/officeDocument/2006/relationships" xmlns:w="http://schemas.openxmlformats.org/wordprocessingml/2006/main">
  <w:divs>
    <w:div w:id="1247151012">
      <w:bodyDiv w:val="1"/>
      <w:marLeft w:val="0"/>
      <w:marRight w:val="0"/>
      <w:marTop w:val="0"/>
      <w:marBottom w:val="0"/>
      <w:divBdr>
        <w:top w:val="none" w:sz="0" w:space="0" w:color="auto"/>
        <w:left w:val="none" w:sz="0" w:space="0" w:color="auto"/>
        <w:bottom w:val="none" w:sz="0" w:space="0" w:color="auto"/>
        <w:right w:val="none" w:sz="0" w:space="0" w:color="auto"/>
      </w:divBdr>
      <w:divsChild>
        <w:div w:id="509872320">
          <w:marLeft w:val="0"/>
          <w:marRight w:val="0"/>
          <w:marTop w:val="0"/>
          <w:marBottom w:val="0"/>
          <w:divBdr>
            <w:top w:val="none" w:sz="0" w:space="0" w:color="auto"/>
            <w:left w:val="none" w:sz="0" w:space="0" w:color="auto"/>
            <w:bottom w:val="none" w:sz="0" w:space="0" w:color="auto"/>
            <w:right w:val="none" w:sz="0" w:space="0" w:color="auto"/>
          </w:divBdr>
          <w:divsChild>
            <w:div w:id="483812847">
              <w:marLeft w:val="0"/>
              <w:marRight w:val="0"/>
              <w:marTop w:val="0"/>
              <w:marBottom w:val="0"/>
              <w:divBdr>
                <w:top w:val="none" w:sz="0" w:space="0" w:color="auto"/>
                <w:left w:val="none" w:sz="0" w:space="0" w:color="auto"/>
                <w:bottom w:val="none" w:sz="0" w:space="0" w:color="auto"/>
                <w:right w:val="none" w:sz="0" w:space="0" w:color="auto"/>
              </w:divBdr>
              <w:divsChild>
                <w:div w:id="421028788">
                  <w:marLeft w:val="0"/>
                  <w:marRight w:val="0"/>
                  <w:marTop w:val="150"/>
                  <w:marBottom w:val="0"/>
                  <w:divBdr>
                    <w:top w:val="none" w:sz="0" w:space="0" w:color="auto"/>
                    <w:left w:val="none" w:sz="0" w:space="0" w:color="auto"/>
                    <w:bottom w:val="none" w:sz="0" w:space="0" w:color="auto"/>
                    <w:right w:val="none" w:sz="0" w:space="0" w:color="auto"/>
                  </w:divBdr>
                  <w:divsChild>
                    <w:div w:id="1073238446">
                      <w:marLeft w:val="0"/>
                      <w:marRight w:val="0"/>
                      <w:marTop w:val="375"/>
                      <w:marBottom w:val="0"/>
                      <w:divBdr>
                        <w:top w:val="none" w:sz="0" w:space="0" w:color="auto"/>
                        <w:left w:val="none" w:sz="0" w:space="0" w:color="auto"/>
                        <w:bottom w:val="none" w:sz="0" w:space="0" w:color="auto"/>
                        <w:right w:val="none" w:sz="0" w:space="0" w:color="auto"/>
                      </w:divBdr>
                      <w:divsChild>
                        <w:div w:id="1010791967">
                          <w:marLeft w:val="0"/>
                          <w:marRight w:val="0"/>
                          <w:marTop w:val="0"/>
                          <w:marBottom w:val="0"/>
                          <w:divBdr>
                            <w:top w:val="none" w:sz="0" w:space="0" w:color="auto"/>
                            <w:left w:val="none" w:sz="0" w:space="0" w:color="auto"/>
                            <w:bottom w:val="none" w:sz="0" w:space="0" w:color="auto"/>
                            <w:right w:val="none" w:sz="0" w:space="0" w:color="auto"/>
                          </w:divBdr>
                          <w:divsChild>
                            <w:div w:id="9351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573</Words>
  <Characters>3272</Characters>
  <Application>Microsoft Office Word</Application>
  <DocSecurity>0</DocSecurity>
  <Lines>27</Lines>
  <Paragraphs>7</Paragraphs>
  <ScaleCrop>false</ScaleCrop>
  <Company>Lenovo</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2020-01-03T00:28:00Z</dcterms:created>
  <dcterms:modified xsi:type="dcterms:W3CDTF">2020-01-03T00:34:00Z</dcterms:modified>
</cp:coreProperties>
</file>