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hint="eastAsia" w:ascii="仿宋_GB2312" w:eastAsia="仿宋_GB2312"/>
          <w:color w:val="121212"/>
          <w:sz w:val="32"/>
          <w:szCs w:val="32"/>
        </w:rPr>
      </w:pPr>
      <w:r>
        <w:rPr>
          <w:rFonts w:hint="eastAsia" w:ascii="黑体" w:hAnsi="黑体" w:eastAsia="黑体" w:cs="黑体"/>
          <w:color w:val="121212"/>
          <w:sz w:val="32"/>
          <w:szCs w:val="32"/>
        </w:rPr>
        <w:t>附件</w:t>
      </w:r>
    </w:p>
    <w:p>
      <w:pPr>
        <w:spacing w:line="500" w:lineRule="exact"/>
        <w:jc w:val="center"/>
        <w:rPr>
          <w:rFonts w:hint="eastAsia" w:ascii="方正小标宋简体" w:hAnsi="方正小标宋简体" w:eastAsia="方正小标宋简体" w:cs="方正小标宋简体"/>
          <w:b w:val="0"/>
          <w:bCs/>
          <w:color w:val="121212"/>
          <w:sz w:val="44"/>
          <w:szCs w:val="44"/>
        </w:rPr>
      </w:pPr>
    </w:p>
    <w:p>
      <w:pPr>
        <w:spacing w:line="500" w:lineRule="exact"/>
        <w:jc w:val="center"/>
        <w:rPr>
          <w:rFonts w:hint="eastAsia" w:ascii="方正小标宋简体" w:hAnsi="方正小标宋简体" w:eastAsia="方正小标宋简体" w:cs="方正小标宋简体"/>
          <w:b w:val="0"/>
          <w:bCs/>
          <w:color w:val="121212"/>
          <w:sz w:val="44"/>
          <w:szCs w:val="44"/>
        </w:rPr>
      </w:pPr>
    </w:p>
    <w:p>
      <w:pPr>
        <w:spacing w:line="500" w:lineRule="exact"/>
        <w:jc w:val="center"/>
        <w:rPr>
          <w:rFonts w:hint="eastAsia" w:ascii="方正小标宋简体" w:hAnsi="方正小标宋简体" w:eastAsia="方正小标宋简体" w:cs="方正小标宋简体"/>
          <w:b w:val="0"/>
          <w:bCs/>
          <w:color w:val="121212"/>
          <w:sz w:val="44"/>
          <w:szCs w:val="44"/>
        </w:rPr>
      </w:pPr>
      <w:r>
        <w:rPr>
          <w:rFonts w:hint="eastAsia" w:ascii="方正小标宋简体" w:hAnsi="方正小标宋简体" w:eastAsia="方正小标宋简体" w:cs="方正小标宋简体"/>
          <w:b w:val="0"/>
          <w:bCs/>
          <w:color w:val="121212"/>
          <w:sz w:val="44"/>
          <w:szCs w:val="44"/>
        </w:rPr>
        <w:t>202</w:t>
      </w:r>
      <w:r>
        <w:rPr>
          <w:rFonts w:hint="eastAsia" w:ascii="方正小标宋简体" w:hAnsi="方正小标宋简体" w:eastAsia="方正小标宋简体" w:cs="方正小标宋简体"/>
          <w:b w:val="0"/>
          <w:bCs/>
          <w:color w:val="121212"/>
          <w:sz w:val="44"/>
          <w:szCs w:val="44"/>
          <w:lang w:val="en-US" w:eastAsia="zh-CN"/>
        </w:rPr>
        <w:t>2</w:t>
      </w:r>
      <w:r>
        <w:rPr>
          <w:rFonts w:hint="eastAsia" w:ascii="方正小标宋简体" w:hAnsi="方正小标宋简体" w:eastAsia="方正小标宋简体" w:cs="方正小标宋简体"/>
          <w:b w:val="0"/>
          <w:bCs/>
          <w:color w:val="121212"/>
          <w:sz w:val="44"/>
          <w:szCs w:val="44"/>
        </w:rPr>
        <w:t>年柳州市纪委监委下属事业单位公开招聘工作人员进入面试人员名单</w:t>
      </w:r>
    </w:p>
    <w:tbl>
      <w:tblPr>
        <w:tblStyle w:val="3"/>
        <w:tblpPr w:leftFromText="180" w:rightFromText="180" w:vertAnchor="text" w:horzAnchor="margin" w:tblpXSpec="center" w:tblpY="387"/>
        <w:tblW w:w="9018" w:type="dxa"/>
        <w:jc w:val="center"/>
        <w:tblLayout w:type="fixed"/>
        <w:tblCellMar>
          <w:top w:w="0" w:type="dxa"/>
          <w:left w:w="108" w:type="dxa"/>
          <w:bottom w:w="0" w:type="dxa"/>
          <w:right w:w="108" w:type="dxa"/>
        </w:tblCellMar>
      </w:tblPr>
      <w:tblGrid>
        <w:gridCol w:w="1549"/>
        <w:gridCol w:w="1263"/>
        <w:gridCol w:w="1264"/>
        <w:gridCol w:w="618"/>
        <w:gridCol w:w="1004"/>
        <w:gridCol w:w="1658"/>
        <w:gridCol w:w="1000"/>
        <w:gridCol w:w="662"/>
      </w:tblGrid>
      <w:tr>
        <w:trPr>
          <w:trHeight w:val="1140" w:hRule="atLeast"/>
          <w:jc w:val="center"/>
        </w:trPr>
        <w:tc>
          <w:tcPr>
            <w:tcW w:w="154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招聘单位</w:t>
            </w:r>
          </w:p>
        </w:tc>
        <w:tc>
          <w:tcPr>
            <w:tcW w:w="126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招聘岗位</w:t>
            </w:r>
          </w:p>
        </w:tc>
        <w:tc>
          <w:tcPr>
            <w:tcW w:w="126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岗位编码</w:t>
            </w:r>
          </w:p>
        </w:tc>
        <w:tc>
          <w:tcPr>
            <w:tcW w:w="6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招聘人数</w:t>
            </w:r>
          </w:p>
        </w:tc>
        <w:tc>
          <w:tcPr>
            <w:tcW w:w="1004"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姓名</w:t>
            </w:r>
          </w:p>
        </w:tc>
        <w:tc>
          <w:tcPr>
            <w:tcW w:w="165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准考证号</w:t>
            </w:r>
          </w:p>
        </w:tc>
        <w:tc>
          <w:tcPr>
            <w:tcW w:w="100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岗位最低笔试总成绩</w:t>
            </w:r>
          </w:p>
        </w:tc>
        <w:tc>
          <w:tcPr>
            <w:tcW w:w="662"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备注</w:t>
            </w:r>
          </w:p>
        </w:tc>
      </w:tr>
      <w:tr>
        <w:trPr>
          <w:trHeight w:val="675" w:hRule="atLeast"/>
          <w:jc w:val="center"/>
        </w:trPr>
        <w:tc>
          <w:tcPr>
            <w:tcW w:w="154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ascii="宋体" w:hAnsi="宋体" w:cs="宋体"/>
                <w:kern w:val="0"/>
                <w:sz w:val="20"/>
                <w:szCs w:val="20"/>
              </w:rPr>
              <w:t>柳州市廉政教育中心</w:t>
            </w:r>
          </w:p>
        </w:tc>
        <w:tc>
          <w:tcPr>
            <w:tcW w:w="126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ascii="宋体" w:hAnsi="宋体" w:cs="宋体"/>
                <w:kern w:val="0"/>
                <w:sz w:val="20"/>
                <w:szCs w:val="20"/>
              </w:rPr>
              <w:t>管理岗位一</w:t>
            </w:r>
          </w:p>
        </w:tc>
        <w:tc>
          <w:tcPr>
            <w:tcW w:w="1264"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1450200042 </w:t>
            </w:r>
          </w:p>
        </w:tc>
        <w:tc>
          <w:tcPr>
            <w:tcW w:w="61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00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黄欣欣</w:t>
            </w:r>
          </w:p>
        </w:tc>
        <w:tc>
          <w:tcPr>
            <w:tcW w:w="16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2"/>
                <w:szCs w:val="22"/>
                <w:u w:val="none"/>
                <w:lang w:val="en-US" w:eastAsia="zh-CN" w:bidi="ar"/>
              </w:rPr>
              <w:t>1145021600611</w:t>
            </w:r>
          </w:p>
        </w:tc>
        <w:tc>
          <w:tcPr>
            <w:tcW w:w="100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62.17 </w:t>
            </w:r>
          </w:p>
        </w:tc>
        <w:tc>
          <w:tcPr>
            <w:tcW w:w="66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rPr>
            </w:pPr>
          </w:p>
        </w:tc>
      </w:tr>
      <w:tr>
        <w:trPr>
          <w:trHeight w:val="675" w:hRule="atLeast"/>
          <w:jc w:val="center"/>
        </w:trPr>
        <w:tc>
          <w:tcPr>
            <w:tcW w:w="154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12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1264" w:type="dxa"/>
            <w:vMerge w:val="continue"/>
            <w:tcBorders>
              <w:left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61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100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蓝银花</w:t>
            </w:r>
          </w:p>
        </w:tc>
        <w:tc>
          <w:tcPr>
            <w:tcW w:w="16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2"/>
                <w:szCs w:val="22"/>
                <w:u w:val="none"/>
                <w:lang w:val="en-US" w:eastAsia="zh-CN" w:bidi="ar"/>
              </w:rPr>
              <w:t>1145021602030</w:t>
            </w:r>
          </w:p>
        </w:tc>
        <w:tc>
          <w:tcPr>
            <w:tcW w:w="10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66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rPr>
            </w:pPr>
          </w:p>
        </w:tc>
      </w:tr>
      <w:tr>
        <w:trPr>
          <w:trHeight w:val="675" w:hRule="atLeast"/>
          <w:jc w:val="center"/>
        </w:trPr>
        <w:tc>
          <w:tcPr>
            <w:tcW w:w="154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12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1264" w:type="dxa"/>
            <w:vMerge w:val="continue"/>
            <w:tcBorders>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61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100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王婧仪</w:t>
            </w:r>
          </w:p>
        </w:tc>
        <w:tc>
          <w:tcPr>
            <w:tcW w:w="16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2"/>
                <w:szCs w:val="22"/>
                <w:u w:val="none"/>
                <w:lang w:val="en-US" w:eastAsia="zh-CN" w:bidi="ar"/>
              </w:rPr>
              <w:t>1145021601401</w:t>
            </w:r>
          </w:p>
        </w:tc>
        <w:tc>
          <w:tcPr>
            <w:tcW w:w="10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66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rPr>
            </w:pPr>
          </w:p>
        </w:tc>
      </w:tr>
      <w:tr>
        <w:trPr>
          <w:trHeight w:val="675" w:hRule="atLeast"/>
          <w:jc w:val="center"/>
        </w:trPr>
        <w:tc>
          <w:tcPr>
            <w:tcW w:w="154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ascii="宋体" w:hAnsi="宋体" w:cs="宋体"/>
                <w:kern w:val="0"/>
                <w:sz w:val="20"/>
                <w:szCs w:val="20"/>
              </w:rPr>
              <w:t>柳州市廉政教育中心</w:t>
            </w:r>
          </w:p>
        </w:tc>
        <w:tc>
          <w:tcPr>
            <w:tcW w:w="126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ascii="宋体" w:hAnsi="宋体" w:cs="宋体"/>
                <w:kern w:val="0"/>
                <w:sz w:val="20"/>
                <w:szCs w:val="20"/>
              </w:rPr>
              <w:t>管理岗位二</w:t>
            </w:r>
          </w:p>
        </w:tc>
        <w:tc>
          <w:tcPr>
            <w:tcW w:w="1264"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1450200043 </w:t>
            </w:r>
          </w:p>
        </w:tc>
        <w:tc>
          <w:tcPr>
            <w:tcW w:w="61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00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张源明</w:t>
            </w:r>
          </w:p>
        </w:tc>
        <w:tc>
          <w:tcPr>
            <w:tcW w:w="16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2"/>
                <w:szCs w:val="22"/>
                <w:u w:val="none"/>
                <w:lang w:val="en-US" w:eastAsia="zh-CN" w:bidi="ar"/>
              </w:rPr>
              <w:t>1145021602014</w:t>
            </w:r>
          </w:p>
        </w:tc>
        <w:tc>
          <w:tcPr>
            <w:tcW w:w="100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56.83 </w:t>
            </w:r>
          </w:p>
        </w:tc>
        <w:tc>
          <w:tcPr>
            <w:tcW w:w="66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rPr>
            </w:pPr>
          </w:p>
        </w:tc>
      </w:tr>
      <w:tr>
        <w:trPr>
          <w:trHeight w:val="675" w:hRule="atLeast"/>
          <w:jc w:val="center"/>
        </w:trPr>
        <w:tc>
          <w:tcPr>
            <w:tcW w:w="154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12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1264" w:type="dxa"/>
            <w:vMerge w:val="continue"/>
            <w:tcBorders>
              <w:top w:val="single" w:color="auto" w:sz="4" w:space="0"/>
              <w:left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61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100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欧志康</w:t>
            </w:r>
          </w:p>
        </w:tc>
        <w:tc>
          <w:tcPr>
            <w:tcW w:w="16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2"/>
                <w:szCs w:val="22"/>
                <w:u w:val="none"/>
                <w:lang w:val="en-US" w:eastAsia="zh-CN" w:bidi="ar"/>
              </w:rPr>
              <w:t>1145021601515</w:t>
            </w:r>
          </w:p>
        </w:tc>
        <w:tc>
          <w:tcPr>
            <w:tcW w:w="10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66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rPr>
            </w:pPr>
          </w:p>
        </w:tc>
      </w:tr>
      <w:tr>
        <w:trPr>
          <w:trHeight w:val="675" w:hRule="atLeast"/>
          <w:jc w:val="center"/>
        </w:trPr>
        <w:tc>
          <w:tcPr>
            <w:tcW w:w="154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12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1264" w:type="dxa"/>
            <w:vMerge w:val="continue"/>
            <w:tcBorders>
              <w:top w:val="single" w:color="auto" w:sz="4" w:space="0"/>
              <w:left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61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100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廖成承</w:t>
            </w:r>
          </w:p>
        </w:tc>
        <w:tc>
          <w:tcPr>
            <w:tcW w:w="16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2"/>
                <w:szCs w:val="22"/>
                <w:u w:val="none"/>
                <w:lang w:val="en-US" w:eastAsia="zh-CN" w:bidi="ar"/>
              </w:rPr>
              <w:t>1145021601501</w:t>
            </w:r>
          </w:p>
        </w:tc>
        <w:tc>
          <w:tcPr>
            <w:tcW w:w="10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66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rPr>
            </w:pPr>
          </w:p>
        </w:tc>
      </w:tr>
      <w:tr>
        <w:trPr>
          <w:trHeight w:val="675" w:hRule="atLeast"/>
          <w:jc w:val="center"/>
        </w:trPr>
        <w:tc>
          <w:tcPr>
            <w:tcW w:w="154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ascii="宋体" w:hAnsi="宋体" w:cs="宋体"/>
                <w:kern w:val="0"/>
                <w:sz w:val="20"/>
                <w:szCs w:val="20"/>
              </w:rPr>
              <w:t>柳州市廉政教育中心</w:t>
            </w:r>
          </w:p>
        </w:tc>
        <w:tc>
          <w:tcPr>
            <w:tcW w:w="126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ascii="宋体" w:hAnsi="宋体" w:cs="宋体"/>
                <w:kern w:val="0"/>
                <w:sz w:val="20"/>
                <w:szCs w:val="20"/>
              </w:rPr>
              <w:t>管理岗位三</w:t>
            </w:r>
          </w:p>
        </w:tc>
        <w:tc>
          <w:tcPr>
            <w:tcW w:w="1264"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1450200044 </w:t>
            </w:r>
          </w:p>
        </w:tc>
        <w:tc>
          <w:tcPr>
            <w:tcW w:w="61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00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0"/>
                <w:szCs w:val="20"/>
                <w:highlight w:val="none"/>
              </w:rPr>
            </w:pPr>
            <w:r>
              <w:rPr>
                <w:rFonts w:hint="eastAsia" w:ascii="宋体" w:hAnsi="宋体" w:eastAsia="宋体" w:cs="宋体"/>
                <w:i w:val="0"/>
                <w:color w:val="000000"/>
                <w:kern w:val="0"/>
                <w:sz w:val="20"/>
                <w:szCs w:val="20"/>
                <w:highlight w:val="none"/>
                <w:u w:val="none"/>
                <w:lang w:val="en-US" w:eastAsia="zh-CN" w:bidi="ar"/>
              </w:rPr>
              <w:t>蓝鹏霖</w:t>
            </w:r>
          </w:p>
        </w:tc>
        <w:tc>
          <w:tcPr>
            <w:tcW w:w="16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0"/>
                <w:szCs w:val="20"/>
                <w:highlight w:val="none"/>
              </w:rPr>
            </w:pPr>
            <w:r>
              <w:rPr>
                <w:rFonts w:hint="eastAsia" w:ascii="宋体" w:hAnsi="宋体" w:eastAsia="宋体" w:cs="宋体"/>
                <w:i w:val="0"/>
                <w:color w:val="000000"/>
                <w:kern w:val="0"/>
                <w:sz w:val="22"/>
                <w:szCs w:val="22"/>
                <w:highlight w:val="none"/>
                <w:u w:val="none"/>
                <w:lang w:val="en-US" w:eastAsia="zh-CN" w:bidi="ar"/>
              </w:rPr>
              <w:t>1145021602608</w:t>
            </w:r>
          </w:p>
        </w:tc>
        <w:tc>
          <w:tcPr>
            <w:tcW w:w="100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60.50 </w:t>
            </w:r>
          </w:p>
        </w:tc>
        <w:tc>
          <w:tcPr>
            <w:tcW w:w="66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rPr>
            </w:pPr>
          </w:p>
        </w:tc>
      </w:tr>
      <w:tr>
        <w:trPr>
          <w:trHeight w:val="675" w:hRule="atLeast"/>
          <w:jc w:val="center"/>
        </w:trPr>
        <w:tc>
          <w:tcPr>
            <w:tcW w:w="154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12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1264" w:type="dxa"/>
            <w:vMerge w:val="continue"/>
            <w:tcBorders>
              <w:top w:val="single" w:color="auto" w:sz="4" w:space="0"/>
              <w:left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61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100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卢柳伊</w:t>
            </w:r>
          </w:p>
        </w:tc>
        <w:tc>
          <w:tcPr>
            <w:tcW w:w="16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2"/>
                <w:szCs w:val="22"/>
                <w:u w:val="none"/>
                <w:lang w:val="en-US" w:eastAsia="zh-CN" w:bidi="ar"/>
              </w:rPr>
              <w:t>1145021601918</w:t>
            </w:r>
          </w:p>
        </w:tc>
        <w:tc>
          <w:tcPr>
            <w:tcW w:w="10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66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rPr>
            </w:pPr>
          </w:p>
        </w:tc>
      </w:tr>
      <w:tr>
        <w:trPr>
          <w:trHeight w:val="675" w:hRule="atLeast"/>
          <w:jc w:val="center"/>
        </w:trPr>
        <w:tc>
          <w:tcPr>
            <w:tcW w:w="154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12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1264" w:type="dxa"/>
            <w:vMerge w:val="continue"/>
            <w:tcBorders>
              <w:top w:val="single" w:color="auto" w:sz="4" w:space="0"/>
              <w:left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61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100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20"/>
                <w:szCs w:val="20"/>
                <w:highlight w:val="none"/>
                <w:lang w:eastAsia="zh-CN"/>
              </w:rPr>
            </w:pPr>
            <w:r>
              <w:rPr>
                <w:rFonts w:hint="eastAsia" w:ascii="宋体" w:hAnsi="宋体" w:cs="宋体"/>
                <w:kern w:val="0"/>
                <w:sz w:val="20"/>
                <w:szCs w:val="20"/>
                <w:highlight w:val="none"/>
                <w:lang w:eastAsia="zh-CN"/>
              </w:rPr>
              <w:t>陶科</w:t>
            </w:r>
          </w:p>
        </w:tc>
        <w:tc>
          <w:tcPr>
            <w:tcW w:w="16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kern w:val="0"/>
                <w:sz w:val="20"/>
                <w:szCs w:val="20"/>
                <w:highlight w:val="none"/>
                <w:lang w:val="en-US" w:eastAsia="zh-CN"/>
              </w:rPr>
            </w:pPr>
            <w:r>
              <w:rPr>
                <w:rFonts w:hint="eastAsia" w:ascii="宋体" w:hAnsi="宋体" w:cs="宋体"/>
                <w:kern w:val="0"/>
                <w:sz w:val="22"/>
                <w:szCs w:val="22"/>
                <w:highlight w:val="none"/>
                <w:lang w:val="en-US" w:eastAsia="zh-CN"/>
              </w:rPr>
              <w:t>1145021601615</w:t>
            </w:r>
          </w:p>
        </w:tc>
        <w:tc>
          <w:tcPr>
            <w:tcW w:w="10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highlight w:val="none"/>
              </w:rPr>
            </w:pPr>
          </w:p>
        </w:tc>
        <w:tc>
          <w:tcPr>
            <w:tcW w:w="66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rPr>
            </w:pPr>
          </w:p>
        </w:tc>
      </w:tr>
      <w:tr>
        <w:trPr>
          <w:trHeight w:val="675" w:hRule="atLeast"/>
          <w:jc w:val="center"/>
        </w:trPr>
        <w:tc>
          <w:tcPr>
            <w:tcW w:w="154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ascii="宋体" w:hAnsi="宋体" w:cs="宋体"/>
                <w:kern w:val="0"/>
                <w:sz w:val="20"/>
                <w:szCs w:val="20"/>
              </w:rPr>
              <w:t>柳州市廉政教育中心</w:t>
            </w:r>
          </w:p>
        </w:tc>
        <w:tc>
          <w:tcPr>
            <w:tcW w:w="126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ascii="宋体" w:hAnsi="宋体" w:cs="宋体"/>
                <w:kern w:val="0"/>
                <w:sz w:val="20"/>
                <w:szCs w:val="20"/>
              </w:rPr>
              <w:t>管理岗位</w:t>
            </w:r>
            <w:r>
              <w:rPr>
                <w:rFonts w:hint="eastAsia" w:ascii="宋体" w:hAnsi="宋体" w:cs="宋体"/>
                <w:kern w:val="0"/>
                <w:sz w:val="20"/>
                <w:szCs w:val="20"/>
              </w:rPr>
              <w:t>四</w:t>
            </w:r>
          </w:p>
        </w:tc>
        <w:tc>
          <w:tcPr>
            <w:tcW w:w="1264"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1450200045 </w:t>
            </w:r>
          </w:p>
        </w:tc>
        <w:tc>
          <w:tcPr>
            <w:tcW w:w="61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00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乔静</w:t>
            </w:r>
          </w:p>
        </w:tc>
        <w:tc>
          <w:tcPr>
            <w:tcW w:w="16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2"/>
                <w:szCs w:val="22"/>
                <w:u w:val="none"/>
                <w:lang w:val="en-US" w:eastAsia="zh-CN" w:bidi="ar"/>
              </w:rPr>
              <w:t>1145021600914</w:t>
            </w:r>
          </w:p>
        </w:tc>
        <w:tc>
          <w:tcPr>
            <w:tcW w:w="100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62.50 </w:t>
            </w:r>
          </w:p>
        </w:tc>
        <w:tc>
          <w:tcPr>
            <w:tcW w:w="66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rPr>
            </w:pPr>
          </w:p>
        </w:tc>
      </w:tr>
      <w:tr>
        <w:trPr>
          <w:trHeight w:val="675" w:hRule="atLeast"/>
          <w:jc w:val="center"/>
        </w:trPr>
        <w:tc>
          <w:tcPr>
            <w:tcW w:w="154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12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1264" w:type="dxa"/>
            <w:vMerge w:val="continue"/>
            <w:tcBorders>
              <w:left w:val="single" w:color="auto" w:sz="4" w:space="0"/>
              <w:right w:val="single" w:color="auto" w:sz="4" w:space="0"/>
            </w:tcBorders>
            <w:noWrap w:val="0"/>
            <w:vAlign w:val="top"/>
          </w:tcPr>
          <w:p>
            <w:pPr>
              <w:widowControl/>
              <w:jc w:val="center"/>
              <w:rPr>
                <w:rFonts w:ascii="宋体" w:hAnsi="宋体" w:cs="宋体"/>
                <w:kern w:val="0"/>
                <w:sz w:val="20"/>
                <w:szCs w:val="20"/>
              </w:rPr>
            </w:pPr>
          </w:p>
        </w:tc>
        <w:tc>
          <w:tcPr>
            <w:tcW w:w="61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100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罗俊杰</w:t>
            </w:r>
          </w:p>
        </w:tc>
        <w:tc>
          <w:tcPr>
            <w:tcW w:w="16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2"/>
                <w:szCs w:val="22"/>
                <w:u w:val="none"/>
                <w:lang w:val="en-US" w:eastAsia="zh-CN" w:bidi="ar"/>
              </w:rPr>
              <w:t>1145021601827</w:t>
            </w:r>
          </w:p>
        </w:tc>
        <w:tc>
          <w:tcPr>
            <w:tcW w:w="10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66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rPr>
            </w:pPr>
          </w:p>
        </w:tc>
      </w:tr>
      <w:tr>
        <w:trPr>
          <w:trHeight w:val="675" w:hRule="atLeast"/>
          <w:jc w:val="center"/>
        </w:trPr>
        <w:tc>
          <w:tcPr>
            <w:tcW w:w="154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12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1264" w:type="dxa"/>
            <w:vMerge w:val="continue"/>
            <w:tcBorders>
              <w:left w:val="single" w:color="auto" w:sz="4" w:space="0"/>
              <w:bottom w:val="single" w:color="auto" w:sz="4" w:space="0"/>
              <w:right w:val="single" w:color="auto" w:sz="4" w:space="0"/>
            </w:tcBorders>
            <w:noWrap w:val="0"/>
            <w:vAlign w:val="top"/>
          </w:tcPr>
          <w:p>
            <w:pPr>
              <w:widowControl/>
              <w:jc w:val="center"/>
              <w:rPr>
                <w:rFonts w:ascii="宋体" w:hAnsi="宋体" w:cs="宋体"/>
                <w:kern w:val="0"/>
                <w:sz w:val="20"/>
                <w:szCs w:val="20"/>
              </w:rPr>
            </w:pPr>
          </w:p>
        </w:tc>
        <w:tc>
          <w:tcPr>
            <w:tcW w:w="61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100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张志成</w:t>
            </w:r>
          </w:p>
        </w:tc>
        <w:tc>
          <w:tcPr>
            <w:tcW w:w="16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2"/>
                <w:szCs w:val="22"/>
                <w:u w:val="none"/>
                <w:lang w:val="en-US" w:eastAsia="zh-CN" w:bidi="ar"/>
              </w:rPr>
              <w:t>1145021601020</w:t>
            </w:r>
          </w:p>
        </w:tc>
        <w:tc>
          <w:tcPr>
            <w:tcW w:w="10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66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rPr>
            </w:pPr>
          </w:p>
        </w:tc>
      </w:tr>
    </w:tbl>
    <w:p>
      <w:pPr>
        <w:spacing w:line="500" w:lineRule="exact"/>
        <w:jc w:val="left"/>
        <w:rPr>
          <w:rFonts w:hint="eastAsia" w:ascii="黑体" w:hAnsi="黑体" w:eastAsia="黑体" w:cs="黑体"/>
          <w:color w:val="121212"/>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方正小标宋简体">
    <w:altName w:val="汉仪书宋二KW"/>
    <w:panose1 w:val="02000000000000000000"/>
    <w:charset w:val="00"/>
    <w:family w:val="script"/>
    <w:pitch w:val="default"/>
    <w:sig w:usb0="00000000" w:usb1="00000000" w:usb2="00000012" w:usb3="00000000" w:csb0="00040001" w:csb1="00000000"/>
  </w:font>
  <w:font w:name="仿宋_GB2312">
    <w:altName w:val="方正仿宋_GBK"/>
    <w:panose1 w:val="02010609030101010101"/>
    <w:charset w:val="00"/>
    <w:family w:val="modern"/>
    <w:pitch w:val="default"/>
    <w:sig w:usb0="00000000" w:usb1="00000000" w:usb2="00000000" w:usb3="00000000" w:csb0="00040000" w:csb1="00000000"/>
  </w:font>
  <w:font w:name="黑体">
    <w:altName w:val="汉仪中黑KW"/>
    <w:panose1 w:val="02010609060101010101"/>
    <w:charset w:val="00"/>
    <w:family w:val="auto"/>
    <w:pitch w:val="default"/>
    <w:sig w:usb0="00000000" w:usb1="00000000" w:usb2="00000016" w:usb3="00000000" w:csb0="00040001" w:csb1="00000000"/>
  </w:font>
  <w:font w:name="楷体_GB2312">
    <w:altName w:val="汉仪楷体简"/>
    <w:panose1 w:val="02010609030101010101"/>
    <w:charset w:val="00"/>
    <w:family w:val="auto"/>
    <w:pitch w:val="default"/>
    <w:sig w:usb0="00000000" w:usb1="0000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汉仪楷体简">
    <w:panose1 w:val="02010600000101010101"/>
    <w:charset w:val="86"/>
    <w:family w:val="auto"/>
    <w:pitch w:val="default"/>
    <w:sig w:usb0="00000001" w:usb1="080E0800" w:usb2="0000000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FD83BE"/>
    <w:rsid w:val="5DFD8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Office_3.9.3.6359_F1E327BC-269C-435d-A152-05C5408002CA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2022-07-15T22:55:00Z</dcterms:created>
  <dc:creator>lrf</dc:creator>
  <cp:lastModifiedBy>lrf</cp:lastModifiedBy>
  <dcterms:modified xsi:type="dcterms:W3CDTF">2022-07-15T22:55:42Z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ies>
</file>