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  <w:t>月符合特殊工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</w:rPr>
        <w:t>种提前退休条件人员公示名单</w:t>
      </w:r>
      <w:r>
        <w:rPr>
          <w:rFonts w:hint="eastAsia" w:ascii="方正小标宋简体" w:hAnsi="方正小标宋简体" w:eastAsia="方正小标宋简体" w:cs="方正小标宋简体"/>
          <w:bCs/>
          <w:color w:val="auto"/>
          <w:sz w:val="44"/>
          <w:szCs w:val="44"/>
          <w:lang w:eastAsia="zh-CN"/>
        </w:rPr>
        <w:t>（一）</w:t>
      </w:r>
    </w:p>
    <w:tbl>
      <w:tblPr>
        <w:tblStyle w:val="4"/>
        <w:tblpPr w:leftFromText="180" w:rightFromText="180" w:vertAnchor="text" w:horzAnchor="page" w:tblpX="1483" w:tblpY="306"/>
        <w:tblOverlap w:val="never"/>
        <w:tblW w:w="1401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7"/>
        <w:gridCol w:w="1692"/>
        <w:gridCol w:w="1320"/>
        <w:gridCol w:w="780"/>
        <w:gridCol w:w="420"/>
        <w:gridCol w:w="972"/>
        <w:gridCol w:w="816"/>
        <w:gridCol w:w="1276"/>
        <w:gridCol w:w="1184"/>
        <w:gridCol w:w="940"/>
        <w:gridCol w:w="1056"/>
        <w:gridCol w:w="1044"/>
        <w:gridCol w:w="1044"/>
        <w:gridCol w:w="104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个人编号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姓名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性别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档案最先记载出生时间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参加工作时间</w:t>
            </w:r>
          </w:p>
        </w:tc>
        <w:tc>
          <w:tcPr>
            <w:tcW w:w="7588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从事特殊工种情况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行业</w:t>
            </w:r>
          </w:p>
        </w:tc>
        <w:tc>
          <w:tcPr>
            <w:tcW w:w="1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工种名称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工种性质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开始时间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截止时间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年限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总年限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个体劳动者（阳和新区）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合山矿区局煤业有限责任公司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452155626076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梁东强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198912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煤炭工业-井下工种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井下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4年11月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10年4月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煤炭工业-井下工种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井下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煤炭工业-井下工种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井下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200804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200807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0年4月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煤炭工业-井下工种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井下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200901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201301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4年1月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柳州中燃城市燃气发展有限公司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柳州化肥厂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452158256761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孙杰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199007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化学工业-氮肥-合成氨脱硫工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199809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年5月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化学工业-氮肥-合成氨脱硫工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201410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201605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1年8月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柳州五菱汽车工业有限公司（河西工业园）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452155834673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苏土香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198002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201003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201407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9年6月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9年6月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柳州市被征地农民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中船西江造船有限公司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452154631108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颇雄德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198712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造船工业-船舶装配工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3年1月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8年11月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造船工业-船舶装配工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199911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造船工业-船舶装配工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200608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201105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4年10月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0" w:hRule="atLeast"/>
        </w:trPr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葛洲坝易普力广西威奇化工有限责任公司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452155571264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谢强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197002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198901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兵器工业-雷管（工程、手榴弹、民用炮弹）制造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199202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8年11月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8年11月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广西柳州鱼峰水泥有限公司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柳州水泥厂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452160921937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何云川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198605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建材工业-水泥-回转窑、立窑看火工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198607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198908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3年2月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10年8月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建材工业-水泥-煤磨工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1年3月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建材工业-水泥-回转窑、立窑看火工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6年3月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柳州市市场开发服务中心（非编）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柳州压缩机总厂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452154933537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陶建民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196912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199211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机械工业-通用-锻工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199211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9年2月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9年2月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452158823305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余英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197912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200708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冶金工业-钢铁-热钢精整工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200709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200808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1年0月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9年2月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冶金工业-钢铁-热钢精整工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201301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201306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0年6月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冶金工业-钢铁-热轧钢工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201307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201401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0年7月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冶金工业-钢铁-热钢精整工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201407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201701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2年7月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冶金工业-钢铁-热轧钢工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201707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4年6月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452159818681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周祖银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198912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冶金工业-焦化-推焦车司机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199308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3年0月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10年0月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冶金工业-焦化-推焦车司机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201301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452160372305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李淑青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199312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冶金工业-钢铁-整理、精整工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1年9月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10年3月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冶金工业-钢铁-整理、精整工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0年1月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冶金工业-钢铁-铸锭工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201506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8年5月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452161164448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李军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198711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冶金工业-钢铁-热钢精整工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198806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200211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14年6月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17年6月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冶金工业-钢铁-热钢精整工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201701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452161406804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方日明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198712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冶金工业-钢铁-炼钢工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199011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3年0月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11年1月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冶金工业-钢铁-炼钢工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199411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1年7月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冶金工业-钢铁-炼钢工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1年9月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冶金工业-钢铁-炼钢工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202002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4年9月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452155609830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陈海平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198907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冶金工业-钢铁-热轧钢工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199009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199805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7年9月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9年9月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冶金工业-钢铁-热钢精整工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201801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201912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灵活就业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广西桂柳新材料股份有限公司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452156406508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黄兰新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196905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199701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化学工业-无机盐-二氧化锰制造工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201301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9年0月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9年0月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中国重汽集团柳州运力专用汽车有限公司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452155381640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熊世科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196909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201004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机械工业-通用-容器内电焊工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201601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202103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5年3月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9年0月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202104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1年2月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机械工业-通用-容器内电焊工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202206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202412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2年7月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8" w:hRule="atLeast"/>
        </w:trPr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广西典哲律师事务所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大厂矿务局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452157413978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黎佳兴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198609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冶金工业-有色金属-锡冶炼收尘制粒工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198712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9年1月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9年1月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8" w:hRule="atLeast"/>
        </w:trPr>
        <w:tc>
          <w:tcPr>
            <w:tcW w:w="4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16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柳州钢铁股份有限公司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453108952347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伍新平</w:t>
            </w:r>
          </w:p>
        </w:tc>
        <w:tc>
          <w:tcPr>
            <w:tcW w:w="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197001</w:t>
            </w:r>
          </w:p>
        </w:tc>
        <w:tc>
          <w:tcPr>
            <w:tcW w:w="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199508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冶金工业-钢铁-炉前工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200109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201112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10年4月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10年4月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广西柳州五泰科技有限公司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柳州化工股份有限公司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452156444804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蓝燕群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女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198002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200102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化学工业-化肥-水煤气（半水煤气）造气工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200806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1年6月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9年5月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化学工业-化肥-水煤气（半水煤气）造气工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200909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201707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7年11月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柳州汽车厂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方盛实业股份有限公司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452158624422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邓国新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197003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198905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199106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199106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0年1月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9年11月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199602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2年10月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机械工业-通用-氢弧焊切割工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200712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7年0月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柳州曙光车桥有限责任公司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来宾冶炼厂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453135481189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谭能雄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196806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198611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冶金工业-有色金属-锡冶炼炉前配料工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199010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199112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1年3月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9年2月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冶金工业-有色金属-锡冶炼炉前配料工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2年1月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冶金工业-有色金属-锡冶炼收尘制粒工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199707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199903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1年9月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冶金工业-有色金属-粗锡冶炼工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200004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200104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1年1月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冶金工业-有色金属-锡冶炼炉前配料工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有毒有害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200201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200412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3年0月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4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169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灵活就业人员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柳州商业机械工厂</w:t>
            </w:r>
          </w:p>
        </w:tc>
        <w:tc>
          <w:tcPr>
            <w:tcW w:w="13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452156548530</w:t>
            </w: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刘刚</w:t>
            </w:r>
          </w:p>
        </w:tc>
        <w:tc>
          <w:tcPr>
            <w:tcW w:w="4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男</w:t>
            </w:r>
          </w:p>
        </w:tc>
        <w:tc>
          <w:tcPr>
            <w:tcW w:w="97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196906</w:t>
            </w:r>
          </w:p>
        </w:tc>
        <w:tc>
          <w:tcPr>
            <w:tcW w:w="8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199303</w:t>
            </w: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机械工业-通用-炉前工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199505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199604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1年0月</w:t>
            </w:r>
          </w:p>
        </w:tc>
        <w:tc>
          <w:tcPr>
            <w:tcW w:w="10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strike/>
                <w:dstrike w:val="0"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Style w:val="7"/>
                <w:strike w:val="0"/>
                <w:dstrike w:val="0"/>
                <w:sz w:val="18"/>
                <w:szCs w:val="18"/>
                <w:lang w:val="en-US" w:eastAsia="zh-CN" w:bidi="ar"/>
              </w:rPr>
              <w:t>9年6月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4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69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97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8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46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机械工业-通用-铸造工</w:t>
            </w: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高温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199605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200410</w:t>
            </w:r>
          </w:p>
        </w:tc>
        <w:tc>
          <w:tcPr>
            <w:tcW w:w="10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8年6月</w:t>
            </w:r>
          </w:p>
        </w:tc>
        <w:tc>
          <w:tcPr>
            <w:tcW w:w="10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strike/>
                <w:color w:val="000000"/>
                <w:sz w:val="18"/>
                <w:szCs w:val="18"/>
              </w:rPr>
            </w:pPr>
          </w:p>
        </w:tc>
      </w:tr>
    </w:tbl>
    <w:p/>
    <w:p/>
    <w:sectPr>
      <w:headerReference r:id="rId3" w:type="default"/>
      <w:footerReference r:id="rId4" w:type="default"/>
      <w:pgSz w:w="16838" w:h="11906" w:orient="landscape"/>
      <w:pgMar w:top="1418" w:right="1418" w:bottom="1418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Align="top"/>
      <w:rPr>
        <w:sz w:val="52"/>
        <w:szCs w:val="56"/>
      </w:rPr>
    </w:pPr>
    <w:r>
      <w:rPr>
        <w:rStyle w:val="6"/>
        <w:rFonts w:hint="eastAsia"/>
        <w:sz w:val="28"/>
        <w:szCs w:val="56"/>
      </w:rPr>
      <w:t xml:space="preserve">— </w:t>
    </w:r>
    <w:r>
      <w:rPr>
        <w:rFonts w:hint="eastAsia"/>
        <w:sz w:val="28"/>
        <w:szCs w:val="56"/>
      </w:rPr>
      <w:fldChar w:fldCharType="begin"/>
    </w:r>
    <w:r>
      <w:rPr>
        <w:rStyle w:val="6"/>
        <w:rFonts w:hint="eastAsia"/>
        <w:sz w:val="28"/>
        <w:szCs w:val="56"/>
      </w:rPr>
      <w:instrText xml:space="preserve"> PAGE  </w:instrText>
    </w:r>
    <w:r>
      <w:rPr>
        <w:rFonts w:hint="eastAsia"/>
        <w:sz w:val="28"/>
        <w:szCs w:val="56"/>
      </w:rPr>
      <w:fldChar w:fldCharType="separate"/>
    </w:r>
    <w:r>
      <w:rPr>
        <w:rStyle w:val="6"/>
        <w:sz w:val="28"/>
        <w:szCs w:val="56"/>
      </w:rPr>
      <w:t>4</w:t>
    </w:r>
    <w:r>
      <w:rPr>
        <w:rFonts w:hint="eastAsia"/>
        <w:sz w:val="28"/>
        <w:szCs w:val="56"/>
      </w:rPr>
      <w:fldChar w:fldCharType="end"/>
    </w:r>
    <w:r>
      <w:rPr>
        <w:rStyle w:val="6"/>
        <w:rFonts w:hint="eastAsia"/>
        <w:sz w:val="28"/>
        <w:szCs w:val="56"/>
      </w:rPr>
      <w:t xml:space="preserve"> —</w:t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dkZjAxNzgwNjQ1MjY2Y2M5MTg3NWRmZjczNjJjMzAifQ=="/>
  </w:docVars>
  <w:rsids>
    <w:rsidRoot w:val="73635F51"/>
    <w:rsid w:val="3FCD3B84"/>
    <w:rsid w:val="5651482B"/>
    <w:rsid w:val="73635F51"/>
    <w:rsid w:val="D7B554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font2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53</TotalTime>
  <ScaleCrop>false</ScaleCrop>
  <LinksUpToDate>false</LinksUpToDate>
  <CharactersWithSpaces>0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2025-03-10T10:57:00Z</dcterms:created>
  <dc:creator>张汇洋</dc:creator>
  <cp:lastModifiedBy>gxxc</cp:lastModifiedBy>
  <cp:lastPrinted>2025-03-10T11:12:00Z</cp:lastPrinted>
  <dcterms:modified xsi:type="dcterms:W3CDTF">2025-03-10T16:40:05Z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99E34F6A520F4F5281004E2FDF5250AB_11</vt:lpwstr>
  </property>
</Properties>
</file>