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</w:pP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  <w:t>2021年第</w:t>
      </w: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  <w:lang w:eastAsia="zh-CN"/>
        </w:rPr>
        <w:t>四</w:t>
      </w:r>
      <w: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  <w:t>季度重大劳动保障违法案例</w:t>
      </w:r>
    </w:p>
    <w:p>
      <w:pPr>
        <w:rPr>
          <w:rFonts w:hint="eastAsia" w:ascii="Times New Roman" w:hAnsi="Times New Roman" w:eastAsia="方正小标宋简体"/>
          <w:kern w:val="0"/>
          <w:sz w:val="44"/>
          <w:szCs w:val="44"/>
          <w:shd w:val="clear" w:color="auto" w:fill="FFFFFF"/>
        </w:rPr>
      </w:pPr>
    </w:p>
    <w:p>
      <w:pPr>
        <w:spacing w:line="560" w:lineRule="exact"/>
        <w:ind w:firstLine="640"/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柳州市城中区美爱旭餐饮娱乐酒吧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，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统一社会信用代码：92450202MA5PHUN0X2；地址：柳州市滨江东路16号金沙角观瀑商业广场负一层4、5、6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号，经营者姓名：曾海哨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ind w:firstLine="64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2021年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9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17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日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，柳州市城中区劳动保障监察大队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接到关于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柳州市城中区美爱旭餐饮娱乐酒吧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涉嫌使用童工的政府热线线索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经查，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柳州市城中区美爱旭餐饮娱乐酒吧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7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日至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日期间招用不满16周岁的未成年人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蓝某媛、蓝某秋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，构成使用童工的违法行为。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年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12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</w:rPr>
        <w:t>日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，柳州市城中区人力资源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和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社会保障局依法向该单位下达《劳动保障监察行政处罚决定书》，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对该单位作出罚款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shd w:val="clear" w:color="auto" w:fill="FFFFFF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default" w:ascii="Times New Roman" w:hAnsi="Times New Roman" w:eastAsia="仿宋_GB2312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000.00元的行政处罚决定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ind w:firstLine="640" w:firstLineChars="200"/>
        <w:rPr>
          <w:rFonts w:hint="eastAsia" w:ascii="仿宋_GB2312" w:hAnsi="仿宋" w:eastAsia="仿宋_GB2312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二、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柳州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新力美健身有限公司</w:t>
      </w:r>
      <w:r>
        <w:rPr>
          <w:rFonts w:hint="eastAsia" w:ascii="仿宋_GB2312" w:hAnsi="仿宋" w:eastAsia="仿宋_GB2312" w:cs="仿宋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统一社会信用代码：</w:t>
      </w:r>
      <w:r>
        <w:rPr>
          <w:rFonts w:hint="eastAsia" w:ascii="仿宋_GB2312" w:hAns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91450204348518978L</w:t>
      </w:r>
      <w:r>
        <w:rPr>
          <w:rFonts w:hint="eastAsia" w:ascii="仿宋_GB2312" w:hAns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；地址：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柳州市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中山中路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9号柳州风情港B座24-25楼（登记地址：柳州市谷埠街 国际商城D区三层）</w:t>
      </w:r>
      <w:r>
        <w:rPr>
          <w:rFonts w:hint="eastAsia" w:ascii="仿宋_GB2312" w:hAnsi="宋体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宋体" w:eastAsia="仿宋_GB2312"/>
          <w:color w:val="auto"/>
          <w:sz w:val="32"/>
          <w:szCs w:val="32"/>
          <w:lang w:eastAsia="zh-CN"/>
        </w:rPr>
        <w:t>法定代表人</w:t>
      </w:r>
      <w:r>
        <w:rPr>
          <w:rFonts w:hint="eastAsia" w:ascii="仿宋_GB2312" w:hAnsi="宋体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宋体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蓝雄月</w:t>
      </w:r>
      <w:r>
        <w:rPr>
          <w:rFonts w:hint="eastAsia" w:ascii="仿宋_GB2312" w:hAnsi="仿宋" w:eastAsia="仿宋_GB2312" w:cs="仿宋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。</w:t>
      </w:r>
    </w:p>
    <w:p>
      <w:pPr>
        <w:spacing w:line="560" w:lineRule="exact"/>
        <w:ind w:firstLine="640"/>
        <w:rPr>
          <w:rFonts w:hint="default" w:ascii="仿宋_GB2312" w:hAnsi="仿宋" w:eastAsia="仿宋_GB2312" w:cs="仿宋"/>
          <w:color w:val="000000"/>
          <w:sz w:val="32"/>
          <w:szCs w:val="32"/>
          <w:lang w:val="en-US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2021年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6</w:t>
      </w:r>
      <w:r>
        <w:rPr>
          <w:rFonts w:hint="eastAsia" w:ascii="仿宋_GB2312" w:eastAsia="仿宋_GB2312"/>
          <w:color w:val="000000"/>
          <w:sz w:val="32"/>
          <w:szCs w:val="32"/>
        </w:rPr>
        <w:t>月</w:t>
      </w:r>
      <w:r>
        <w:rPr>
          <w:rFonts w:hint="eastAsia" w:ascii="仿宋_GB2312" w:eastAsia="仿宋_GB2312"/>
          <w:color w:val="000000"/>
          <w:sz w:val="32"/>
          <w:szCs w:val="32"/>
          <w:lang w:val="en-US" w:eastAsia="zh-CN"/>
        </w:rPr>
        <w:t>10</w:t>
      </w:r>
      <w:r>
        <w:rPr>
          <w:rFonts w:hint="eastAsia" w:ascii="仿宋_GB2312" w:eastAsia="仿宋_GB2312"/>
          <w:color w:val="000000"/>
          <w:sz w:val="32"/>
          <w:szCs w:val="32"/>
        </w:rPr>
        <w:t>日</w:t>
      </w:r>
      <w:r>
        <w:rPr>
          <w:rFonts w:hint="eastAsia" w:ascii="仿宋_GB2312" w:eastAsia="仿宋_GB2312"/>
          <w:color w:val="000000"/>
          <w:sz w:val="32"/>
          <w:szCs w:val="32"/>
          <w:lang w:eastAsia="zh-CN"/>
        </w:rPr>
        <w:t>，城中区人力资源和社会保障局接到劳动者投诉，反映</w:t>
      </w:r>
      <w:r>
        <w:rPr>
          <w:rFonts w:hint="eastAsia" w:ascii="仿宋_GB2312" w:hAnsi="仿宋" w:eastAsia="仿宋_GB2312" w:cs="仿宋"/>
          <w:color w:val="000000"/>
          <w:sz w:val="32"/>
          <w:szCs w:val="32"/>
        </w:rPr>
        <w:t>柳州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eastAsia="zh-CN"/>
        </w:rPr>
        <w:t>新力美健身有限公司存在拖欠劳动报酬问题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sz w:val="32"/>
          <w:szCs w:val="32"/>
        </w:rPr>
        <w:t>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调</w:t>
      </w:r>
      <w:r>
        <w:rPr>
          <w:rFonts w:hint="eastAsia" w:ascii="仿宋" w:hAnsi="仿宋" w:eastAsia="仿宋" w:cs="仿宋"/>
          <w:sz w:val="32"/>
          <w:szCs w:val="32"/>
        </w:rPr>
        <w:t>查，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eastAsia="zh-CN"/>
        </w:rPr>
        <w:t>该公司无故拖欠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val="en-US" w:eastAsia="zh-CN"/>
        </w:rPr>
        <w:t>13名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eastAsia="zh-CN"/>
        </w:rPr>
        <w:t>员工劳动报酬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92471.5</w:t>
      </w:r>
      <w:r>
        <w:rPr>
          <w:rFonts w:hint="eastAsia" w:ascii="仿宋" w:hAnsi="仿宋" w:eastAsia="仿宋" w:cs="仿宋"/>
          <w:sz w:val="32"/>
          <w:szCs w:val="32"/>
        </w:rPr>
        <w:t>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 w:cs="仿宋"/>
          <w:sz w:val="32"/>
          <w:szCs w:val="32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6</w:t>
      </w:r>
      <w:r>
        <w:rPr>
          <w:rFonts w:hint="eastAsia" w:ascii="仿宋" w:hAnsi="仿宋" w:eastAsia="仿宋" w:cs="仿宋"/>
          <w:sz w:val="32"/>
          <w:szCs w:val="32"/>
        </w:rPr>
        <w:t>日，城中区人力资源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和</w:t>
      </w:r>
      <w:r>
        <w:rPr>
          <w:rFonts w:hint="eastAsia" w:ascii="仿宋" w:hAnsi="仿宋" w:eastAsia="仿宋" w:cs="仿宋"/>
          <w:sz w:val="32"/>
          <w:szCs w:val="32"/>
        </w:rPr>
        <w:t>社会保障局依法向该单位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送</w:t>
      </w:r>
      <w:r>
        <w:rPr>
          <w:rFonts w:hint="eastAsia" w:ascii="仿宋" w:hAnsi="仿宋" w:eastAsia="仿宋" w:cs="仿宋"/>
          <w:sz w:val="32"/>
          <w:szCs w:val="32"/>
        </w:rPr>
        <w:t>达《限期改正指令书》，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</w:rPr>
        <w:t>该单位逾期未按要求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eastAsia="zh-CN"/>
        </w:rPr>
        <w:t>整改</w:t>
      </w:r>
      <w:r>
        <w:rPr>
          <w:rFonts w:hint="eastAsia" w:ascii="仿宋" w:hAnsi="仿宋" w:eastAsia="仿宋" w:cs="仿宋"/>
          <w:sz w:val="32"/>
          <w:szCs w:val="32"/>
        </w:rPr>
        <w:t>。20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</w:rPr>
        <w:t>月2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>日，城中区人力资源社会保障局依法向该单位下达《劳动保障监察行政处理决定书》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。该公司拖欠工资</w:t>
      </w:r>
      <w:r>
        <w:rPr>
          <w:rFonts w:hint="eastAsia" w:ascii="仿宋" w:hAnsi="仿宋" w:eastAsia="仿宋" w:cs="仿宋"/>
          <w:kern w:val="0"/>
          <w:sz w:val="32"/>
          <w:szCs w:val="32"/>
          <w:shd w:val="clear" w:color="auto" w:fill="FFFFFF"/>
          <w:lang w:eastAsia="zh-CN"/>
        </w:rPr>
        <w:t>数额达到认定拒不支付劳动报酬罪数额标准，已将</w:t>
      </w:r>
      <w:r>
        <w:rPr>
          <w:rFonts w:hint="eastAsia" w:ascii="仿宋" w:hAnsi="仿宋" w:eastAsia="仿宋" w:cs="仿宋"/>
          <w:sz w:val="32"/>
          <w:szCs w:val="32"/>
        </w:rPr>
        <w:t>该案件以涉嫌拒不支付劳动报酬罪依法移送公安机关。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0559E9"/>
    <w:rsid w:val="4AF77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2021-12-31T08:19:51Z</dcterms:created>
  <dc:creator>hss</dc:creator>
  <cp:lastModifiedBy>黄双双</cp:lastModifiedBy>
  <dcterms:modified xsi:type="dcterms:W3CDTF">2021-12-31T08:21:59Z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