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bookmarkEnd w:id="0"/>
    <w:p/>
    <w:tbl>
      <w:tblPr>
        <w:tblStyle w:val="4"/>
        <w:tblW w:w="14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28"/>
        <w:gridCol w:w="1344"/>
        <w:gridCol w:w="804"/>
        <w:gridCol w:w="420"/>
        <w:gridCol w:w="984"/>
        <w:gridCol w:w="876"/>
        <w:gridCol w:w="1212"/>
        <w:gridCol w:w="1356"/>
        <w:gridCol w:w="960"/>
        <w:gridCol w:w="972"/>
        <w:gridCol w:w="972"/>
        <w:gridCol w:w="1008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（原）单位名称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452154758809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蒋以灵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3年4月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452155812439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452156429467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卢耀文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452156588114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何军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3年5月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452157101412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韦旭辉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199012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机械工业-通用-化铁工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452159704931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熊鸿实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9年3月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上汽通用五菱汽车股份有限公司（官塘工业园）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452156158068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韦忠强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11年10月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上汽通用五菱汽车股份有限公司（官塘工业园）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452156272464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覃明树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199112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8年9月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上汽通用五菱汽车股份有限公司（官塘工业园）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452159195494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黄文清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11年2月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上汽通用五菱汽车股份有限公司（官塘工业园）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452159726964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汤四海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10年2月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柳州灵翔汽车部件有限公司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452158299475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叶汉健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199109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冶金工业-有色金属-锌焦结工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4年11月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冶金工业-有色金属-锌焦结工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广西融水东立水泥有限公司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452157134026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吴绍平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199404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建材工业-水泥-回转窑、立窑看火工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1年4月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15年4月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柳州五菱柳机动力有限公司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452157580161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张成忠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198807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6年5月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柳州市公安局柳北分局（巡防）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452158865983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卢盛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199112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5年2月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个体劳动者（城中区）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452155210284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江勇智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199306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1年3月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冶金工业-有色金属-锌浸出、净化工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柳州锌品股份有限公司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452158034773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靳广能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198710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4年4月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柳州东方工程橡胶制品有限公司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452156492173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韦柳平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200808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化学工业-三大合成-氯丁橡胶制造工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10年3月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融水县灵活就业人员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融水水泥厂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452160080929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石广正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198808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5年10月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0年3月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2年2月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建材工业-水泥-水泥磨工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0年7月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柳州方盛精密锻造有限公司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452160960768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199206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3年8月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4年2月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5年7月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柳州市公安局交通管理支队（辅警）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柳州汽车发动机厂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452154511709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梁少军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199103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12年3月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452155397045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陈坚清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7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通用</w:t>
            </w:r>
            <w:r>
              <w:rPr>
                <w:rStyle w:val="7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氢弧焊切割工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12年3月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广西承特变压器电气有限公司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柳州佳力电机有限责任公司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452156628864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199405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柳州锌品股份有限公司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柳州中色锌品有限责任公司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452157345074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李荣云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198903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冶金工业-有色金属-电锌电解工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</w:t>
            </w:r>
            <w:r>
              <w:rPr>
                <w:rStyle w:val="7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无机盐</w:t>
            </w:r>
            <w:r>
              <w:rPr>
                <w:rStyle w:val="7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氧化锌制造工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3年3月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柳州五菱柳机动力有限公司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452154372150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兰庆周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0年7月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机械工业-通用-化铁工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2年4月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机械工业-通用-化铁工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柳工柳州传动件有限公司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452155042043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韦德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199208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12年11月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452157277683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黄实明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广西火电安装公司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453100872826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罗建扬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198803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水利电力-通用工种-架子工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0年8月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水利电力-通用工种-架子工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0年3月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水利电力-通用工种-架子工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9年7月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水利电力-通用工种-架子工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1年7月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水利电力-通用工种-架子工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广西新电力投资集团融水供电有限公司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452157443831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贾锋华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199001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水利电力-线路检修工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</w:t>
            </w:r>
            <w:r>
              <w:rPr>
                <w:rStyle w:val="9"/>
                <w:lang w:val="en-US" w:eastAsia="zh-CN" w:bidi="ar"/>
              </w:rPr>
              <w:t>-</w:t>
            </w:r>
            <w:r>
              <w:rPr>
                <w:rStyle w:val="8"/>
                <w:lang w:val="en-US" w:eastAsia="zh-CN" w:bidi="ar"/>
              </w:rPr>
              <w:t>线路检修工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7年7月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水利电力-线路检修工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柳州市柳南区流山镇卫生院（非编）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柳州汽车发动机厂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452160208407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韦宝群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199003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0"/>
                <w:lang w:val="en-US" w:eastAsia="zh-CN" w:bidi="ar"/>
              </w:rPr>
              <w:t>-通用-筑炉工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4年3月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</w:t>
            </w:r>
            <w:r>
              <w:rPr>
                <w:rStyle w:val="10"/>
                <w:lang w:val="en-US" w:eastAsia="zh-CN" w:bidi="ar"/>
              </w:rPr>
              <w:t>-通用-炉料工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5年2月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14A403E0"/>
    <w:rsid w:val="005C13A3"/>
    <w:rsid w:val="14A403E0"/>
    <w:rsid w:val="4FFFABC5"/>
    <w:rsid w:val="7FC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default"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2025-12-09T17:03:00Z</dcterms:created>
  <dc:creator>Administrator</dc:creator>
  <cp:lastModifiedBy>gxxc</cp:lastModifiedBy>
  <cp:lastPrinted>2026-01-13T23:29:00Z</cp:lastPrinted>
  <dcterms:modified xsi:type="dcterms:W3CDTF">2026-01-13T16:29:02Z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8A2FA7DFFA4D4C98ACCA6E2C852B9523_11</vt:lpwstr>
  </property>
</Properties>
</file>