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bidi w:val="0"/>
        <w:spacing w:line="500" w:lineRule="exact"/>
        <w:jc w:val="lef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zh-CN" w:bidi="ar-SA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-11"/>
          <w:kern w:val="2"/>
          <w:sz w:val="36"/>
          <w:szCs w:val="36"/>
          <w:highlight w:val="none"/>
          <w:lang w:val="zh-CN" w:eastAsia="zh-CN" w:bidi="ar-SA"/>
        </w:rPr>
        <w:t>项目报名表（新质生产力驱动赛）</w:t>
      </w:r>
    </w:p>
    <w:p>
      <w:pPr>
        <w:bidi w:val="0"/>
        <w:spacing w:before="0" w:after="0" w:line="240" w:lineRule="auto"/>
        <w:ind w:firstLine="0"/>
        <w:jc w:val="left"/>
        <w:rPr>
          <w:rFonts w:eastAsia="新宋体"/>
          <w:color w:val="000000"/>
          <w:sz w:val="32"/>
          <w:u w:val="none"/>
          <w:lang w:val="zh-CN"/>
        </w:rPr>
      </w:pPr>
    </w:p>
    <w:tbl>
      <w:tblPr>
        <w:tblStyle w:val="12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66"/>
        <w:gridCol w:w="1839"/>
        <w:gridCol w:w="1965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报名区域</w:t>
            </w:r>
          </w:p>
        </w:tc>
        <w:tc>
          <w:tcPr>
            <w:tcW w:w="832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参赛项目信息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（附营业执照）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报名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赛道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人工智能赛道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东盟合作赛道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现代服务赛道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项目名称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企业名称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企业注册地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企业注册时间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项目简介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（300字以内）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（另附参赛项目商业计划书和参赛PPT）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获得荣誉/专利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（另附荣誉/专利证明材料）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</w:rPr>
              <w:t>项目成员信息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（附团队成员身份证，非创始人本人报名需提供项目授权许可书)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第一创始人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身份证号码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联合创始人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身份证号码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联合创始人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身份证号码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87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第一创始人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所属群体</w:t>
            </w:r>
          </w:p>
        </w:tc>
        <w:tc>
          <w:tcPr>
            <w:tcW w:w="6462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普通高等学校在校生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毕业5年内高校毕业生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留学归国人员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企事业单位科研（或管理）人员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bookmarkStart w:id="0" w:name="OLE_LINK1"/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bookmarkEnd w:id="0"/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去产能转岗职工复转军人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返乡农民工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残疾人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其他</w:t>
            </w:r>
          </w:p>
        </w:tc>
      </w:tr>
    </w:tbl>
    <w:p>
      <w:pPr>
        <w:bidi w:val="0"/>
        <w:spacing w:before="413" w:after="0" w:line="240" w:lineRule="auto"/>
        <w:ind w:firstLine="567"/>
        <w:jc w:val="both"/>
        <w:rPr>
          <w:rFonts w:hint="eastAsia" w:ascii="宋体" w:hAnsi="宋体" w:eastAsia="宋体" w:cs="宋体"/>
          <w:color w:val="000000"/>
          <w:sz w:val="24"/>
          <w:szCs w:val="24"/>
          <w:u w:val="none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zh-CN"/>
        </w:rPr>
        <w:t>备注：根据新质生产力驱动赛参赛条件所需的项目证明材料自行另附。</w:t>
      </w:r>
    </w:p>
    <w:sectPr>
      <w:pgSz w:w="11906" w:h="16838"/>
      <w:pgMar w:top="2098" w:right="1474" w:bottom="1814" w:left="1587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Liberation Sans">
    <w:altName w:val="汉仪仿宋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9"/>
  <w:autoHyphenation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0FB4"/>
    <w:rsid w:val="173C3D03"/>
    <w:rsid w:val="1B6E4281"/>
    <w:rsid w:val="20052EB2"/>
    <w:rsid w:val="386774A8"/>
    <w:rsid w:val="47903E32"/>
    <w:rsid w:val="60197356"/>
    <w:rsid w:val="DDD76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suppressAutoHyphens/>
      <w:bidi w:val="0"/>
    </w:pPr>
    <w:rPr>
      <w:rFonts w:ascii="Liberation Serif" w:hAnsi="Liberation Serif" w:eastAsia="DejaVu Sans" w:cs="DejaVu Sans"/>
      <w:color w:val="auto"/>
      <w:kern w:val="2"/>
      <w:sz w:val="24"/>
      <w:szCs w:val="24"/>
      <w:lang w:val="en-US" w:eastAsia="zh-CN" w:bidi="hi-I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2"/>
    <w:qFormat/>
    <w:uiPriority w:val="0"/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0">
    <w:name w:val="Heading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</w:style>
  <w:style w:type="table" w:customStyle="1" w:styleId="12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</Words>
  <Characters>21</Characters>
  <Paragraphs>2</Paragraphs>
  <TotalTime>1</TotalTime>
  <ScaleCrop>false</ScaleCrop>
  <LinksUpToDate>false</LinksUpToDate>
  <CharactersWithSpaces>21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2025-10-09T16:09:00Z</dcterms:created>
  <dc:creator>张雪娟</dc:creator>
  <cp:lastModifiedBy>李元宵</cp:lastModifiedBy>
  <dcterms:modified xsi:type="dcterms:W3CDTF">2025-10-11T12:12:52Z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